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F7A2" w14:textId="02438896" w:rsidR="00291494" w:rsidRPr="00EE4858" w:rsidRDefault="00EE4858">
      <w:pPr>
        <w:rPr>
          <w:rFonts w:ascii="Arial" w:hAnsi="Arial" w:cs="Arial"/>
          <w:b/>
          <w:sz w:val="28"/>
          <w:szCs w:val="24"/>
        </w:rPr>
      </w:pPr>
      <w:r w:rsidRPr="00EE4858">
        <w:rPr>
          <w:rFonts w:ascii="Arial" w:hAnsi="Arial" w:cs="Arial"/>
          <w:b/>
          <w:sz w:val="28"/>
          <w:szCs w:val="24"/>
        </w:rPr>
        <w:t>National Autism Strategy good practice indicators</w:t>
      </w:r>
    </w:p>
    <w:p w14:paraId="73DB954A" w14:textId="49FB3DEE" w:rsidR="00EE4858" w:rsidRPr="00EE4858" w:rsidRDefault="00EE48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E4858" w:rsidRPr="00EE4858" w14:paraId="0DB9F048" w14:textId="77777777" w:rsidTr="00E51155">
        <w:tc>
          <w:tcPr>
            <w:tcW w:w="6629" w:type="dxa"/>
          </w:tcPr>
          <w:p w14:paraId="47CC8FEA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Indicator</w:t>
            </w:r>
          </w:p>
        </w:tc>
      </w:tr>
      <w:tr w:rsidR="00EE4858" w:rsidRPr="00EE4858" w14:paraId="0F1DB25C" w14:textId="77777777" w:rsidTr="00E51155">
        <w:tc>
          <w:tcPr>
            <w:tcW w:w="6629" w:type="dxa"/>
          </w:tcPr>
          <w:p w14:paraId="3143BFB1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>A local Autism Strategy developed in co-operation with people across the autism spectrum, carers and professionals, ensuring that the needs of people with ASD and carers are reflected and incorporated within local policies and plans.</w:t>
            </w:r>
          </w:p>
        </w:tc>
        <w:bookmarkStart w:id="0" w:name="_GoBack"/>
        <w:bookmarkEnd w:id="0"/>
      </w:tr>
      <w:tr w:rsidR="00EE4858" w:rsidRPr="00EE4858" w14:paraId="7B83B0A1" w14:textId="77777777" w:rsidTr="00E51155">
        <w:tc>
          <w:tcPr>
            <w:tcW w:w="6629" w:type="dxa"/>
          </w:tcPr>
          <w:p w14:paraId="01502AB9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Access to training and development to inform staff and improve the understanding amongst professionals about ASD.  </w:t>
            </w:r>
          </w:p>
        </w:tc>
      </w:tr>
      <w:tr w:rsidR="00EE4858" w:rsidRPr="00EE4858" w14:paraId="7AE7B3F8" w14:textId="77777777" w:rsidTr="00E51155">
        <w:tc>
          <w:tcPr>
            <w:tcW w:w="6629" w:type="dxa"/>
          </w:tcPr>
          <w:p w14:paraId="061BFDE3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process for ensuring a means of easy access to useful and practical information about ASD, and local action, for stakeholders to improve communication.  </w:t>
            </w:r>
          </w:p>
        </w:tc>
      </w:tr>
      <w:tr w:rsidR="00EE4858" w:rsidRPr="00EE4858" w14:paraId="0A2FE754" w14:textId="77777777" w:rsidTr="00E51155">
        <w:tc>
          <w:tcPr>
            <w:tcW w:w="6629" w:type="dxa"/>
          </w:tcPr>
          <w:p w14:paraId="25F02E60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 ASD Training Plan to improve the knowledge and skills of those who work with people who have ASD, to ensure that people with ASD are properly supported by trained staff.  </w:t>
            </w:r>
          </w:p>
        </w:tc>
      </w:tr>
      <w:tr w:rsidR="00EE4858" w:rsidRPr="00EE4858" w14:paraId="6B655A2D" w14:textId="77777777" w:rsidTr="00E51155">
        <w:tc>
          <w:tcPr>
            <w:tcW w:w="6629" w:type="dxa"/>
          </w:tcPr>
          <w:p w14:paraId="6ACA3BCF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>A process for data collection which improves the reporting of how many people with ASD are receiving services and informs the planning to these services.</w:t>
            </w:r>
          </w:p>
        </w:tc>
      </w:tr>
      <w:tr w:rsidR="00EE4858" w:rsidRPr="00EE4858" w14:paraId="270416F6" w14:textId="77777777" w:rsidTr="00E51155">
        <w:tc>
          <w:tcPr>
            <w:tcW w:w="6629" w:type="dxa"/>
          </w:tcPr>
          <w:p w14:paraId="2A41526E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multi-agency care pathway for assessment, diagnosis and intervention to improve the support for people with ASD and remove barriers.   </w:t>
            </w:r>
          </w:p>
        </w:tc>
      </w:tr>
      <w:tr w:rsidR="00EE4858" w:rsidRPr="00EE4858" w14:paraId="6A0A0EBB" w14:textId="77777777" w:rsidTr="00E51155">
        <w:tc>
          <w:tcPr>
            <w:tcW w:w="6629" w:type="dxa"/>
          </w:tcPr>
          <w:p w14:paraId="62F19C67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>A framework and process for seeking stakeholder feedback to inform service improvement and encourage engagement.</w:t>
            </w:r>
          </w:p>
        </w:tc>
      </w:tr>
      <w:tr w:rsidR="00EE4858" w:rsidRPr="00EE4858" w14:paraId="2D7A7A85" w14:textId="77777777" w:rsidTr="00E51155">
        <w:tc>
          <w:tcPr>
            <w:tcW w:w="6629" w:type="dxa"/>
          </w:tcPr>
          <w:p w14:paraId="1EE40AAE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Services that can demonstrate that service delivery is multi-agency in focus and coordinated effectively to target meeting the needs of people with ASD</w:t>
            </w:r>
          </w:p>
        </w:tc>
      </w:tr>
      <w:tr w:rsidR="00EE4858" w:rsidRPr="00EE4858" w14:paraId="7B012109" w14:textId="77777777" w:rsidTr="00E51155">
        <w:tc>
          <w:tcPr>
            <w:tcW w:w="6629" w:type="dxa"/>
          </w:tcPr>
          <w:p w14:paraId="4EBB1AD4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>Clear multi-agency procedures and plans which are in place to support individuals through major transitions at each important life-stage.</w:t>
            </w:r>
          </w:p>
        </w:tc>
      </w:tr>
      <w:tr w:rsidR="00EE4858" w:rsidRPr="00EE4858" w14:paraId="18EAD05C" w14:textId="77777777" w:rsidTr="00E51155">
        <w:tc>
          <w:tcPr>
            <w:tcW w:w="6629" w:type="dxa"/>
          </w:tcPr>
          <w:p w14:paraId="755D574B" w14:textId="77777777" w:rsidR="00EE4858" w:rsidRPr="00EE4858" w:rsidRDefault="00EE4858" w:rsidP="00E51155">
            <w:pPr>
              <w:spacing w:after="48" w:line="259" w:lineRule="auto"/>
              <w:ind w:right="30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48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self-evaluation framework to ensure best practice implementation and monitoring.  </w:t>
            </w:r>
          </w:p>
        </w:tc>
      </w:tr>
    </w:tbl>
    <w:p w14:paraId="4683C294" w14:textId="77777777" w:rsidR="00EE4858" w:rsidRPr="00EE4858" w:rsidRDefault="00EE4858">
      <w:pPr>
        <w:rPr>
          <w:rFonts w:ascii="Arial" w:hAnsi="Arial" w:cs="Arial"/>
          <w:sz w:val="24"/>
          <w:szCs w:val="24"/>
        </w:rPr>
      </w:pPr>
    </w:p>
    <w:sectPr w:rsidR="00EE4858" w:rsidRPr="00EE4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58"/>
    <w:rsid w:val="00291494"/>
    <w:rsid w:val="00E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C5C0"/>
  <w15:chartTrackingRefBased/>
  <w15:docId w15:val="{DA7B8743-D9F0-42BE-BE68-1E14EC8D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85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Rae</dc:creator>
  <cp:keywords/>
  <dc:description/>
  <cp:lastModifiedBy>Jenny Rae</cp:lastModifiedBy>
  <cp:revision>1</cp:revision>
  <dcterms:created xsi:type="dcterms:W3CDTF">2018-08-20T17:46:00Z</dcterms:created>
  <dcterms:modified xsi:type="dcterms:W3CDTF">2018-08-20T17:47:00Z</dcterms:modified>
</cp:coreProperties>
</file>