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color w:val="auto"/>
          <w:sz w:val="36"/>
          <w:szCs w:val="36"/>
          <w:lang w:val="en-GB"/>
        </w:rPr>
        <w:id w:val="730811406"/>
        <w:docPartObj>
          <w:docPartGallery w:val="Table of Contents"/>
          <w:docPartUnique/>
        </w:docPartObj>
      </w:sdtPr>
      <w:sdtEndPr>
        <w:rPr>
          <w:bCs/>
          <w:noProof/>
          <w:sz w:val="22"/>
          <w:szCs w:val="22"/>
        </w:rPr>
      </w:sdtEndPr>
      <w:sdtContent>
        <w:p w14:paraId="7F2A3F31" w14:textId="77777777" w:rsidR="00F4325B" w:rsidRPr="00F4325B" w:rsidRDefault="00F4325B" w:rsidP="00F4325B">
          <w:pPr>
            <w:pStyle w:val="TOCHeading"/>
            <w:rPr>
              <w:rFonts w:asciiTheme="minorHAnsi" w:eastAsiaTheme="minorHAnsi" w:hAnsiTheme="minorHAnsi" w:cstheme="minorBidi"/>
              <w:b/>
              <w:color w:val="auto"/>
              <w:sz w:val="28"/>
              <w:szCs w:val="28"/>
              <w:lang w:val="en-GB"/>
            </w:rPr>
          </w:pPr>
          <w:r w:rsidRPr="00F4325B">
            <w:rPr>
              <w:rFonts w:asciiTheme="minorHAnsi" w:eastAsiaTheme="minorHAnsi" w:hAnsiTheme="minorHAnsi" w:cstheme="minorBidi"/>
              <w:b/>
              <w:color w:val="auto"/>
              <w:sz w:val="28"/>
              <w:szCs w:val="28"/>
              <w:lang w:val="en-GB"/>
            </w:rPr>
            <w:t>Appendix B</w:t>
          </w:r>
        </w:p>
        <w:p w14:paraId="097AC6D6" w14:textId="4290116E" w:rsidR="006027EE" w:rsidRPr="00F4325B" w:rsidRDefault="003A0109" w:rsidP="00F4325B">
          <w:pPr>
            <w:pStyle w:val="TOCHeading"/>
            <w:jc w:val="center"/>
            <w:rPr>
              <w:rFonts w:asciiTheme="minorHAnsi" w:eastAsiaTheme="minorHAnsi" w:hAnsiTheme="minorHAnsi" w:cstheme="minorBidi"/>
              <w:b/>
              <w:color w:val="auto"/>
              <w:sz w:val="40"/>
              <w:szCs w:val="40"/>
              <w:lang w:val="en-GB"/>
            </w:rPr>
          </w:pPr>
          <w:r w:rsidRPr="003A0109">
            <w:rPr>
              <w:rFonts w:asciiTheme="minorHAnsi" w:eastAsiaTheme="minorHAnsi" w:hAnsiTheme="minorHAnsi" w:cstheme="minorBidi"/>
              <w:b/>
              <w:color w:val="auto"/>
              <w:sz w:val="40"/>
              <w:szCs w:val="40"/>
              <w:lang w:val="en-GB"/>
            </w:rPr>
            <w:t>The Granite City Forest Tree and Woodland Strategy Environmental Review</w:t>
          </w:r>
        </w:p>
        <w:p w14:paraId="28A2DBFB" w14:textId="09CC8900" w:rsidR="003A0109" w:rsidRDefault="006027EE">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239865" w:history="1">
            <w:r w:rsidR="003A0109" w:rsidRPr="00093351">
              <w:rPr>
                <w:rStyle w:val="Hyperlink"/>
                <w:noProof/>
              </w:rPr>
              <w:t>1</w:t>
            </w:r>
            <w:r w:rsidR="003A0109">
              <w:rPr>
                <w:rFonts w:eastAsiaTheme="minorEastAsia"/>
                <w:noProof/>
                <w:lang w:eastAsia="en-GB"/>
              </w:rPr>
              <w:tab/>
            </w:r>
            <w:r w:rsidR="003A0109" w:rsidRPr="00093351">
              <w:rPr>
                <w:rStyle w:val="Hyperlink"/>
                <w:noProof/>
              </w:rPr>
              <w:t>Introduction</w:t>
            </w:r>
            <w:r w:rsidR="003A0109">
              <w:rPr>
                <w:noProof/>
                <w:webHidden/>
              </w:rPr>
              <w:tab/>
            </w:r>
            <w:r w:rsidR="003A0109">
              <w:rPr>
                <w:noProof/>
                <w:webHidden/>
              </w:rPr>
              <w:fldChar w:fldCharType="begin"/>
            </w:r>
            <w:r w:rsidR="003A0109">
              <w:rPr>
                <w:noProof/>
                <w:webHidden/>
              </w:rPr>
              <w:instrText xml:space="preserve"> PAGEREF _Toc9239865 \h </w:instrText>
            </w:r>
            <w:r w:rsidR="003A0109">
              <w:rPr>
                <w:noProof/>
                <w:webHidden/>
              </w:rPr>
            </w:r>
            <w:r w:rsidR="003A0109">
              <w:rPr>
                <w:noProof/>
                <w:webHidden/>
              </w:rPr>
              <w:fldChar w:fldCharType="separate"/>
            </w:r>
            <w:r w:rsidR="003A0109">
              <w:rPr>
                <w:noProof/>
                <w:webHidden/>
              </w:rPr>
              <w:t>2</w:t>
            </w:r>
            <w:r w:rsidR="003A0109">
              <w:rPr>
                <w:noProof/>
                <w:webHidden/>
              </w:rPr>
              <w:fldChar w:fldCharType="end"/>
            </w:r>
          </w:hyperlink>
        </w:p>
        <w:p w14:paraId="0ADDF59E" w14:textId="21C841ED" w:rsidR="003A0109" w:rsidRDefault="00A61D0C">
          <w:pPr>
            <w:pStyle w:val="TOC2"/>
            <w:tabs>
              <w:tab w:val="left" w:pos="720"/>
              <w:tab w:val="right" w:leader="dot" w:pos="9016"/>
            </w:tabs>
            <w:rPr>
              <w:rFonts w:eastAsiaTheme="minorEastAsia"/>
              <w:noProof/>
              <w:lang w:eastAsia="en-GB"/>
            </w:rPr>
          </w:pPr>
          <w:hyperlink w:anchor="_Toc9239866" w:history="1">
            <w:r w:rsidR="003A0109" w:rsidRPr="00093351">
              <w:rPr>
                <w:rStyle w:val="Hyperlink"/>
                <w:noProof/>
              </w:rPr>
              <w:t>1.1</w:t>
            </w:r>
            <w:r w:rsidR="003A0109">
              <w:rPr>
                <w:rFonts w:eastAsiaTheme="minorEastAsia"/>
                <w:noProof/>
                <w:lang w:eastAsia="en-GB"/>
              </w:rPr>
              <w:tab/>
            </w:r>
            <w:r w:rsidR="003A0109" w:rsidRPr="00093351">
              <w:rPr>
                <w:rStyle w:val="Hyperlink"/>
                <w:noProof/>
              </w:rPr>
              <w:t>Background</w:t>
            </w:r>
            <w:r w:rsidR="003A0109">
              <w:rPr>
                <w:noProof/>
                <w:webHidden/>
              </w:rPr>
              <w:tab/>
            </w:r>
            <w:r w:rsidR="003A0109">
              <w:rPr>
                <w:noProof/>
                <w:webHidden/>
              </w:rPr>
              <w:fldChar w:fldCharType="begin"/>
            </w:r>
            <w:r w:rsidR="003A0109">
              <w:rPr>
                <w:noProof/>
                <w:webHidden/>
              </w:rPr>
              <w:instrText xml:space="preserve"> PAGEREF _Toc9239866 \h </w:instrText>
            </w:r>
            <w:r w:rsidR="003A0109">
              <w:rPr>
                <w:noProof/>
                <w:webHidden/>
              </w:rPr>
            </w:r>
            <w:r w:rsidR="003A0109">
              <w:rPr>
                <w:noProof/>
                <w:webHidden/>
              </w:rPr>
              <w:fldChar w:fldCharType="separate"/>
            </w:r>
            <w:r w:rsidR="003A0109">
              <w:rPr>
                <w:noProof/>
                <w:webHidden/>
              </w:rPr>
              <w:t>2</w:t>
            </w:r>
            <w:r w:rsidR="003A0109">
              <w:rPr>
                <w:noProof/>
                <w:webHidden/>
              </w:rPr>
              <w:fldChar w:fldCharType="end"/>
            </w:r>
          </w:hyperlink>
        </w:p>
        <w:p w14:paraId="0024622E" w14:textId="4FC8B50D" w:rsidR="003A0109" w:rsidRDefault="00A61D0C">
          <w:pPr>
            <w:pStyle w:val="TOC2"/>
            <w:tabs>
              <w:tab w:val="left" w:pos="720"/>
              <w:tab w:val="right" w:leader="dot" w:pos="9016"/>
            </w:tabs>
            <w:rPr>
              <w:rFonts w:eastAsiaTheme="minorEastAsia"/>
              <w:noProof/>
              <w:lang w:eastAsia="en-GB"/>
            </w:rPr>
          </w:pPr>
          <w:hyperlink w:anchor="_Toc9239867" w:history="1">
            <w:r w:rsidR="003A0109" w:rsidRPr="00093351">
              <w:rPr>
                <w:rStyle w:val="Hyperlink"/>
                <w:noProof/>
              </w:rPr>
              <w:t>1.2</w:t>
            </w:r>
            <w:r w:rsidR="003A0109">
              <w:rPr>
                <w:rFonts w:eastAsiaTheme="minorEastAsia"/>
                <w:noProof/>
                <w:lang w:eastAsia="en-GB"/>
              </w:rPr>
              <w:tab/>
            </w:r>
            <w:r w:rsidR="003A0109" w:rsidRPr="00093351">
              <w:rPr>
                <w:rStyle w:val="Hyperlink"/>
                <w:noProof/>
              </w:rPr>
              <w:t>Purpose of the Environmental Report (ER)</w:t>
            </w:r>
            <w:r w:rsidR="003A0109">
              <w:rPr>
                <w:noProof/>
                <w:webHidden/>
              </w:rPr>
              <w:tab/>
            </w:r>
            <w:r w:rsidR="003A0109">
              <w:rPr>
                <w:noProof/>
                <w:webHidden/>
              </w:rPr>
              <w:fldChar w:fldCharType="begin"/>
            </w:r>
            <w:r w:rsidR="003A0109">
              <w:rPr>
                <w:noProof/>
                <w:webHidden/>
              </w:rPr>
              <w:instrText xml:space="preserve"> PAGEREF _Toc9239867 \h </w:instrText>
            </w:r>
            <w:r w:rsidR="003A0109">
              <w:rPr>
                <w:noProof/>
                <w:webHidden/>
              </w:rPr>
            </w:r>
            <w:r w:rsidR="003A0109">
              <w:rPr>
                <w:noProof/>
                <w:webHidden/>
              </w:rPr>
              <w:fldChar w:fldCharType="separate"/>
            </w:r>
            <w:r w:rsidR="003A0109">
              <w:rPr>
                <w:noProof/>
                <w:webHidden/>
              </w:rPr>
              <w:t>2</w:t>
            </w:r>
            <w:r w:rsidR="003A0109">
              <w:rPr>
                <w:noProof/>
                <w:webHidden/>
              </w:rPr>
              <w:fldChar w:fldCharType="end"/>
            </w:r>
          </w:hyperlink>
        </w:p>
        <w:p w14:paraId="0ED71F88" w14:textId="5A67C09E" w:rsidR="003A0109" w:rsidRDefault="00A61D0C">
          <w:pPr>
            <w:pStyle w:val="TOC2"/>
            <w:tabs>
              <w:tab w:val="left" w:pos="720"/>
              <w:tab w:val="right" w:leader="dot" w:pos="9016"/>
            </w:tabs>
            <w:rPr>
              <w:rFonts w:eastAsiaTheme="minorEastAsia"/>
              <w:noProof/>
              <w:lang w:eastAsia="en-GB"/>
            </w:rPr>
          </w:pPr>
          <w:hyperlink w:anchor="_Toc9239868" w:history="1">
            <w:r w:rsidR="003A0109" w:rsidRPr="00093351">
              <w:rPr>
                <w:rStyle w:val="Hyperlink"/>
                <w:noProof/>
              </w:rPr>
              <w:t>1.3</w:t>
            </w:r>
            <w:r w:rsidR="003A0109">
              <w:rPr>
                <w:rFonts w:eastAsiaTheme="minorEastAsia"/>
                <w:noProof/>
                <w:lang w:eastAsia="en-GB"/>
              </w:rPr>
              <w:tab/>
            </w:r>
            <w:r w:rsidR="003A0109" w:rsidRPr="00093351">
              <w:rPr>
                <w:rStyle w:val="Hyperlink"/>
                <w:noProof/>
              </w:rPr>
              <w:t>Key Facts about the</w:t>
            </w:r>
            <w:r w:rsidR="003A0109" w:rsidRPr="00093351">
              <w:rPr>
                <w:rStyle w:val="Hyperlink"/>
                <w:i/>
                <w:noProof/>
              </w:rPr>
              <w:t xml:space="preserve"> </w:t>
            </w:r>
            <w:r w:rsidR="003A0109" w:rsidRPr="00093351">
              <w:rPr>
                <w:rStyle w:val="Hyperlink"/>
                <w:noProof/>
              </w:rPr>
              <w:t>Tree and Woodland Strategy (TWS)</w:t>
            </w:r>
            <w:r w:rsidR="003A0109">
              <w:rPr>
                <w:noProof/>
                <w:webHidden/>
              </w:rPr>
              <w:tab/>
            </w:r>
            <w:r w:rsidR="003A0109">
              <w:rPr>
                <w:noProof/>
                <w:webHidden/>
              </w:rPr>
              <w:fldChar w:fldCharType="begin"/>
            </w:r>
            <w:r w:rsidR="003A0109">
              <w:rPr>
                <w:noProof/>
                <w:webHidden/>
              </w:rPr>
              <w:instrText xml:space="preserve"> PAGEREF _Toc9239868 \h </w:instrText>
            </w:r>
            <w:r w:rsidR="003A0109">
              <w:rPr>
                <w:noProof/>
                <w:webHidden/>
              </w:rPr>
            </w:r>
            <w:r w:rsidR="003A0109">
              <w:rPr>
                <w:noProof/>
                <w:webHidden/>
              </w:rPr>
              <w:fldChar w:fldCharType="separate"/>
            </w:r>
            <w:r w:rsidR="003A0109">
              <w:rPr>
                <w:noProof/>
                <w:webHidden/>
              </w:rPr>
              <w:t>2</w:t>
            </w:r>
            <w:r w:rsidR="003A0109">
              <w:rPr>
                <w:noProof/>
                <w:webHidden/>
              </w:rPr>
              <w:fldChar w:fldCharType="end"/>
            </w:r>
          </w:hyperlink>
        </w:p>
        <w:p w14:paraId="6DE16D4F" w14:textId="6BFA448B" w:rsidR="003A0109" w:rsidRDefault="00A61D0C">
          <w:pPr>
            <w:pStyle w:val="TOC2"/>
            <w:tabs>
              <w:tab w:val="left" w:pos="720"/>
              <w:tab w:val="right" w:leader="dot" w:pos="9016"/>
            </w:tabs>
            <w:rPr>
              <w:rFonts w:eastAsiaTheme="minorEastAsia"/>
              <w:noProof/>
              <w:lang w:eastAsia="en-GB"/>
            </w:rPr>
          </w:pPr>
          <w:hyperlink w:anchor="_Toc9239869" w:history="1">
            <w:r w:rsidR="003A0109" w:rsidRPr="00093351">
              <w:rPr>
                <w:rStyle w:val="Hyperlink"/>
                <w:noProof/>
              </w:rPr>
              <w:t>1.4</w:t>
            </w:r>
            <w:r w:rsidR="003A0109">
              <w:rPr>
                <w:rFonts w:eastAsiaTheme="minorEastAsia"/>
                <w:noProof/>
                <w:lang w:eastAsia="en-GB"/>
              </w:rPr>
              <w:tab/>
            </w:r>
            <w:r w:rsidR="003A0109" w:rsidRPr="00093351">
              <w:rPr>
                <w:rStyle w:val="Hyperlink"/>
                <w:noProof/>
              </w:rPr>
              <w:t>SEA Activities to date</w:t>
            </w:r>
            <w:r w:rsidR="003A0109">
              <w:rPr>
                <w:noProof/>
                <w:webHidden/>
              </w:rPr>
              <w:tab/>
            </w:r>
            <w:r w:rsidR="003A0109">
              <w:rPr>
                <w:noProof/>
                <w:webHidden/>
              </w:rPr>
              <w:fldChar w:fldCharType="begin"/>
            </w:r>
            <w:r w:rsidR="003A0109">
              <w:rPr>
                <w:noProof/>
                <w:webHidden/>
              </w:rPr>
              <w:instrText xml:space="preserve"> PAGEREF _Toc9239869 \h </w:instrText>
            </w:r>
            <w:r w:rsidR="003A0109">
              <w:rPr>
                <w:noProof/>
                <w:webHidden/>
              </w:rPr>
            </w:r>
            <w:r w:rsidR="003A0109">
              <w:rPr>
                <w:noProof/>
                <w:webHidden/>
              </w:rPr>
              <w:fldChar w:fldCharType="separate"/>
            </w:r>
            <w:r w:rsidR="003A0109">
              <w:rPr>
                <w:noProof/>
                <w:webHidden/>
              </w:rPr>
              <w:t>3</w:t>
            </w:r>
            <w:r w:rsidR="003A0109">
              <w:rPr>
                <w:noProof/>
                <w:webHidden/>
              </w:rPr>
              <w:fldChar w:fldCharType="end"/>
            </w:r>
          </w:hyperlink>
        </w:p>
        <w:p w14:paraId="7C2B7426" w14:textId="49CF2096" w:rsidR="003A0109" w:rsidRDefault="00A61D0C">
          <w:pPr>
            <w:pStyle w:val="TOC1"/>
            <w:tabs>
              <w:tab w:val="left" w:pos="440"/>
              <w:tab w:val="right" w:leader="dot" w:pos="9016"/>
            </w:tabs>
            <w:rPr>
              <w:rFonts w:eastAsiaTheme="minorEastAsia"/>
              <w:noProof/>
              <w:lang w:eastAsia="en-GB"/>
            </w:rPr>
          </w:pPr>
          <w:hyperlink w:anchor="_Toc9239870" w:history="1">
            <w:r w:rsidR="003A0109" w:rsidRPr="00093351">
              <w:rPr>
                <w:rStyle w:val="Hyperlink"/>
                <w:noProof/>
              </w:rPr>
              <w:t>2</w:t>
            </w:r>
            <w:r w:rsidR="003A0109">
              <w:rPr>
                <w:rFonts w:eastAsiaTheme="minorEastAsia"/>
                <w:noProof/>
                <w:lang w:eastAsia="en-GB"/>
              </w:rPr>
              <w:tab/>
            </w:r>
            <w:r w:rsidR="003A0109" w:rsidRPr="00093351">
              <w:rPr>
                <w:rStyle w:val="Hyperlink"/>
                <w:noProof/>
              </w:rPr>
              <w:t>Outline and Objectives of the TWS and Alternatives</w:t>
            </w:r>
            <w:r w:rsidR="003A0109">
              <w:rPr>
                <w:noProof/>
                <w:webHidden/>
              </w:rPr>
              <w:tab/>
            </w:r>
            <w:r w:rsidR="003A0109">
              <w:rPr>
                <w:noProof/>
                <w:webHidden/>
              </w:rPr>
              <w:fldChar w:fldCharType="begin"/>
            </w:r>
            <w:r w:rsidR="003A0109">
              <w:rPr>
                <w:noProof/>
                <w:webHidden/>
              </w:rPr>
              <w:instrText xml:space="preserve"> PAGEREF _Toc9239870 \h </w:instrText>
            </w:r>
            <w:r w:rsidR="003A0109">
              <w:rPr>
                <w:noProof/>
                <w:webHidden/>
              </w:rPr>
            </w:r>
            <w:r w:rsidR="003A0109">
              <w:rPr>
                <w:noProof/>
                <w:webHidden/>
              </w:rPr>
              <w:fldChar w:fldCharType="separate"/>
            </w:r>
            <w:r w:rsidR="003A0109">
              <w:rPr>
                <w:noProof/>
                <w:webHidden/>
              </w:rPr>
              <w:t>4</w:t>
            </w:r>
            <w:r w:rsidR="003A0109">
              <w:rPr>
                <w:noProof/>
                <w:webHidden/>
              </w:rPr>
              <w:fldChar w:fldCharType="end"/>
            </w:r>
          </w:hyperlink>
        </w:p>
        <w:p w14:paraId="2A13E359" w14:textId="1974EF9F" w:rsidR="003A0109" w:rsidRDefault="00A61D0C">
          <w:pPr>
            <w:pStyle w:val="TOC2"/>
            <w:tabs>
              <w:tab w:val="left" w:pos="720"/>
              <w:tab w:val="right" w:leader="dot" w:pos="9016"/>
            </w:tabs>
            <w:rPr>
              <w:rFonts w:eastAsiaTheme="minorEastAsia"/>
              <w:noProof/>
              <w:lang w:eastAsia="en-GB"/>
            </w:rPr>
          </w:pPr>
          <w:hyperlink w:anchor="_Toc9239871" w:history="1">
            <w:r w:rsidR="003A0109" w:rsidRPr="00093351">
              <w:rPr>
                <w:rStyle w:val="Hyperlink"/>
                <w:noProof/>
              </w:rPr>
              <w:t>2.1</w:t>
            </w:r>
            <w:r w:rsidR="003A0109">
              <w:rPr>
                <w:rFonts w:eastAsiaTheme="minorEastAsia"/>
                <w:noProof/>
                <w:lang w:eastAsia="en-GB"/>
              </w:rPr>
              <w:tab/>
            </w:r>
            <w:r w:rsidR="003A0109" w:rsidRPr="00093351">
              <w:rPr>
                <w:rStyle w:val="Hyperlink"/>
                <w:noProof/>
              </w:rPr>
              <w:t>Outline</w:t>
            </w:r>
            <w:r w:rsidR="003A0109">
              <w:rPr>
                <w:noProof/>
                <w:webHidden/>
              </w:rPr>
              <w:tab/>
            </w:r>
            <w:r w:rsidR="003A0109">
              <w:rPr>
                <w:noProof/>
                <w:webHidden/>
              </w:rPr>
              <w:fldChar w:fldCharType="begin"/>
            </w:r>
            <w:r w:rsidR="003A0109">
              <w:rPr>
                <w:noProof/>
                <w:webHidden/>
              </w:rPr>
              <w:instrText xml:space="preserve"> PAGEREF _Toc9239871 \h </w:instrText>
            </w:r>
            <w:r w:rsidR="003A0109">
              <w:rPr>
                <w:noProof/>
                <w:webHidden/>
              </w:rPr>
            </w:r>
            <w:r w:rsidR="003A0109">
              <w:rPr>
                <w:noProof/>
                <w:webHidden/>
              </w:rPr>
              <w:fldChar w:fldCharType="separate"/>
            </w:r>
            <w:r w:rsidR="003A0109">
              <w:rPr>
                <w:noProof/>
                <w:webHidden/>
              </w:rPr>
              <w:t>4</w:t>
            </w:r>
            <w:r w:rsidR="003A0109">
              <w:rPr>
                <w:noProof/>
                <w:webHidden/>
              </w:rPr>
              <w:fldChar w:fldCharType="end"/>
            </w:r>
          </w:hyperlink>
        </w:p>
        <w:p w14:paraId="58058574" w14:textId="384B452E" w:rsidR="003A0109" w:rsidRDefault="00A61D0C">
          <w:pPr>
            <w:pStyle w:val="TOC2"/>
            <w:tabs>
              <w:tab w:val="left" w:pos="720"/>
              <w:tab w:val="right" w:leader="dot" w:pos="9016"/>
            </w:tabs>
            <w:rPr>
              <w:rFonts w:eastAsiaTheme="minorEastAsia"/>
              <w:noProof/>
              <w:lang w:eastAsia="en-GB"/>
            </w:rPr>
          </w:pPr>
          <w:hyperlink w:anchor="_Toc9239872" w:history="1">
            <w:r w:rsidR="003A0109" w:rsidRPr="00093351">
              <w:rPr>
                <w:rStyle w:val="Hyperlink"/>
                <w:noProof/>
              </w:rPr>
              <w:t>2.2</w:t>
            </w:r>
            <w:r w:rsidR="003A0109">
              <w:rPr>
                <w:rFonts w:eastAsiaTheme="minorEastAsia"/>
                <w:noProof/>
                <w:lang w:eastAsia="en-GB"/>
              </w:rPr>
              <w:tab/>
            </w:r>
            <w:r w:rsidR="003A0109" w:rsidRPr="00093351">
              <w:rPr>
                <w:rStyle w:val="Hyperlink"/>
                <w:noProof/>
              </w:rPr>
              <w:t>Purpose</w:t>
            </w:r>
            <w:r w:rsidR="003A0109">
              <w:rPr>
                <w:noProof/>
                <w:webHidden/>
              </w:rPr>
              <w:tab/>
            </w:r>
            <w:r w:rsidR="003A0109">
              <w:rPr>
                <w:noProof/>
                <w:webHidden/>
              </w:rPr>
              <w:fldChar w:fldCharType="begin"/>
            </w:r>
            <w:r w:rsidR="003A0109">
              <w:rPr>
                <w:noProof/>
                <w:webHidden/>
              </w:rPr>
              <w:instrText xml:space="preserve"> PAGEREF _Toc9239872 \h </w:instrText>
            </w:r>
            <w:r w:rsidR="003A0109">
              <w:rPr>
                <w:noProof/>
                <w:webHidden/>
              </w:rPr>
            </w:r>
            <w:r w:rsidR="003A0109">
              <w:rPr>
                <w:noProof/>
                <w:webHidden/>
              </w:rPr>
              <w:fldChar w:fldCharType="separate"/>
            </w:r>
            <w:r w:rsidR="003A0109">
              <w:rPr>
                <w:noProof/>
                <w:webHidden/>
              </w:rPr>
              <w:t>4</w:t>
            </w:r>
            <w:r w:rsidR="003A0109">
              <w:rPr>
                <w:noProof/>
                <w:webHidden/>
              </w:rPr>
              <w:fldChar w:fldCharType="end"/>
            </w:r>
          </w:hyperlink>
        </w:p>
        <w:p w14:paraId="66DD8EDA" w14:textId="3846C916" w:rsidR="003A0109" w:rsidRDefault="00A61D0C">
          <w:pPr>
            <w:pStyle w:val="TOC2"/>
            <w:tabs>
              <w:tab w:val="left" w:pos="720"/>
              <w:tab w:val="right" w:leader="dot" w:pos="9016"/>
            </w:tabs>
            <w:rPr>
              <w:rFonts w:eastAsiaTheme="minorEastAsia"/>
              <w:noProof/>
              <w:lang w:eastAsia="en-GB"/>
            </w:rPr>
          </w:pPr>
          <w:hyperlink w:anchor="_Toc9239873" w:history="1">
            <w:r w:rsidR="003A0109" w:rsidRPr="00093351">
              <w:rPr>
                <w:rStyle w:val="Hyperlink"/>
                <w:noProof/>
              </w:rPr>
              <w:t>2.3</w:t>
            </w:r>
            <w:r w:rsidR="003A0109">
              <w:rPr>
                <w:rFonts w:eastAsiaTheme="minorEastAsia"/>
                <w:noProof/>
                <w:lang w:eastAsia="en-GB"/>
              </w:rPr>
              <w:tab/>
            </w:r>
            <w:r w:rsidR="003A0109" w:rsidRPr="00093351">
              <w:rPr>
                <w:rStyle w:val="Hyperlink"/>
                <w:noProof/>
              </w:rPr>
              <w:t>Alternatives</w:t>
            </w:r>
            <w:r w:rsidR="003A0109">
              <w:rPr>
                <w:noProof/>
                <w:webHidden/>
              </w:rPr>
              <w:tab/>
            </w:r>
            <w:r w:rsidR="003A0109">
              <w:rPr>
                <w:noProof/>
                <w:webHidden/>
              </w:rPr>
              <w:fldChar w:fldCharType="begin"/>
            </w:r>
            <w:r w:rsidR="003A0109">
              <w:rPr>
                <w:noProof/>
                <w:webHidden/>
              </w:rPr>
              <w:instrText xml:space="preserve"> PAGEREF _Toc9239873 \h </w:instrText>
            </w:r>
            <w:r w:rsidR="003A0109">
              <w:rPr>
                <w:noProof/>
                <w:webHidden/>
              </w:rPr>
            </w:r>
            <w:r w:rsidR="003A0109">
              <w:rPr>
                <w:noProof/>
                <w:webHidden/>
              </w:rPr>
              <w:fldChar w:fldCharType="separate"/>
            </w:r>
            <w:r w:rsidR="003A0109">
              <w:rPr>
                <w:noProof/>
                <w:webHidden/>
              </w:rPr>
              <w:t>4</w:t>
            </w:r>
            <w:r w:rsidR="003A0109">
              <w:rPr>
                <w:noProof/>
                <w:webHidden/>
              </w:rPr>
              <w:fldChar w:fldCharType="end"/>
            </w:r>
          </w:hyperlink>
        </w:p>
        <w:p w14:paraId="5CBE279F" w14:textId="01ABF89C" w:rsidR="003A0109" w:rsidRDefault="00A61D0C">
          <w:pPr>
            <w:pStyle w:val="TOC1"/>
            <w:tabs>
              <w:tab w:val="left" w:pos="440"/>
              <w:tab w:val="right" w:leader="dot" w:pos="9016"/>
            </w:tabs>
            <w:rPr>
              <w:rFonts w:eastAsiaTheme="minorEastAsia"/>
              <w:noProof/>
              <w:lang w:eastAsia="en-GB"/>
            </w:rPr>
          </w:pPr>
          <w:hyperlink w:anchor="_Toc9239874" w:history="1">
            <w:r w:rsidR="003A0109" w:rsidRPr="00093351">
              <w:rPr>
                <w:rStyle w:val="Hyperlink"/>
                <w:noProof/>
              </w:rPr>
              <w:t>3</w:t>
            </w:r>
            <w:r w:rsidR="003A0109">
              <w:rPr>
                <w:rFonts w:eastAsiaTheme="minorEastAsia"/>
                <w:noProof/>
                <w:lang w:eastAsia="en-GB"/>
              </w:rPr>
              <w:tab/>
            </w:r>
            <w:r w:rsidR="003A0109" w:rsidRPr="00093351">
              <w:rPr>
                <w:rStyle w:val="Hyperlink"/>
                <w:noProof/>
              </w:rPr>
              <w:t>TWS Context</w:t>
            </w:r>
            <w:r w:rsidR="003A0109">
              <w:rPr>
                <w:noProof/>
                <w:webHidden/>
              </w:rPr>
              <w:tab/>
            </w:r>
            <w:r w:rsidR="003A0109">
              <w:rPr>
                <w:noProof/>
                <w:webHidden/>
              </w:rPr>
              <w:fldChar w:fldCharType="begin"/>
            </w:r>
            <w:r w:rsidR="003A0109">
              <w:rPr>
                <w:noProof/>
                <w:webHidden/>
              </w:rPr>
              <w:instrText xml:space="preserve"> PAGEREF _Toc9239874 \h </w:instrText>
            </w:r>
            <w:r w:rsidR="003A0109">
              <w:rPr>
                <w:noProof/>
                <w:webHidden/>
              </w:rPr>
            </w:r>
            <w:r w:rsidR="003A0109">
              <w:rPr>
                <w:noProof/>
                <w:webHidden/>
              </w:rPr>
              <w:fldChar w:fldCharType="separate"/>
            </w:r>
            <w:r w:rsidR="003A0109">
              <w:rPr>
                <w:noProof/>
                <w:webHidden/>
              </w:rPr>
              <w:t>5</w:t>
            </w:r>
            <w:r w:rsidR="003A0109">
              <w:rPr>
                <w:noProof/>
                <w:webHidden/>
              </w:rPr>
              <w:fldChar w:fldCharType="end"/>
            </w:r>
          </w:hyperlink>
        </w:p>
        <w:p w14:paraId="0602E438" w14:textId="7EE642AD" w:rsidR="003A0109" w:rsidRDefault="00A61D0C">
          <w:pPr>
            <w:pStyle w:val="TOC2"/>
            <w:tabs>
              <w:tab w:val="left" w:pos="720"/>
              <w:tab w:val="right" w:leader="dot" w:pos="9016"/>
            </w:tabs>
            <w:rPr>
              <w:rFonts w:eastAsiaTheme="minorEastAsia"/>
              <w:noProof/>
              <w:lang w:eastAsia="en-GB"/>
            </w:rPr>
          </w:pPr>
          <w:hyperlink w:anchor="_Toc9239875" w:history="1">
            <w:r w:rsidR="003A0109" w:rsidRPr="00093351">
              <w:rPr>
                <w:rStyle w:val="Hyperlink"/>
                <w:noProof/>
              </w:rPr>
              <w:t>3.1</w:t>
            </w:r>
            <w:r w:rsidR="003A0109">
              <w:rPr>
                <w:rFonts w:eastAsiaTheme="minorEastAsia"/>
                <w:noProof/>
                <w:lang w:eastAsia="en-GB"/>
              </w:rPr>
              <w:tab/>
            </w:r>
            <w:r w:rsidR="003A0109" w:rsidRPr="00093351">
              <w:rPr>
                <w:rStyle w:val="Hyperlink"/>
                <w:noProof/>
              </w:rPr>
              <w:t>Relationship with other PPS and environmental protection objectives</w:t>
            </w:r>
            <w:r w:rsidR="003A0109">
              <w:rPr>
                <w:noProof/>
                <w:webHidden/>
              </w:rPr>
              <w:tab/>
            </w:r>
            <w:r w:rsidR="003A0109">
              <w:rPr>
                <w:noProof/>
                <w:webHidden/>
              </w:rPr>
              <w:fldChar w:fldCharType="begin"/>
            </w:r>
            <w:r w:rsidR="003A0109">
              <w:rPr>
                <w:noProof/>
                <w:webHidden/>
              </w:rPr>
              <w:instrText xml:space="preserve"> PAGEREF _Toc9239875 \h </w:instrText>
            </w:r>
            <w:r w:rsidR="003A0109">
              <w:rPr>
                <w:noProof/>
                <w:webHidden/>
              </w:rPr>
            </w:r>
            <w:r w:rsidR="003A0109">
              <w:rPr>
                <w:noProof/>
                <w:webHidden/>
              </w:rPr>
              <w:fldChar w:fldCharType="separate"/>
            </w:r>
            <w:r w:rsidR="003A0109">
              <w:rPr>
                <w:noProof/>
                <w:webHidden/>
              </w:rPr>
              <w:t>5</w:t>
            </w:r>
            <w:r w:rsidR="003A0109">
              <w:rPr>
                <w:noProof/>
                <w:webHidden/>
              </w:rPr>
              <w:fldChar w:fldCharType="end"/>
            </w:r>
          </w:hyperlink>
        </w:p>
        <w:p w14:paraId="37F9E993" w14:textId="7BB09FA9" w:rsidR="003A0109" w:rsidRDefault="00A61D0C">
          <w:pPr>
            <w:pStyle w:val="TOC2"/>
            <w:tabs>
              <w:tab w:val="left" w:pos="720"/>
              <w:tab w:val="right" w:leader="dot" w:pos="9016"/>
            </w:tabs>
            <w:rPr>
              <w:rFonts w:eastAsiaTheme="minorEastAsia"/>
              <w:noProof/>
              <w:lang w:eastAsia="en-GB"/>
            </w:rPr>
          </w:pPr>
          <w:hyperlink w:anchor="_Toc9239876" w:history="1">
            <w:r w:rsidR="003A0109" w:rsidRPr="00093351">
              <w:rPr>
                <w:rStyle w:val="Hyperlink"/>
                <w:noProof/>
              </w:rPr>
              <w:t>3.2</w:t>
            </w:r>
            <w:r w:rsidR="003A0109">
              <w:rPr>
                <w:rFonts w:eastAsiaTheme="minorEastAsia"/>
                <w:noProof/>
                <w:lang w:eastAsia="en-GB"/>
              </w:rPr>
              <w:tab/>
            </w:r>
            <w:r w:rsidR="003A0109" w:rsidRPr="00093351">
              <w:rPr>
                <w:rStyle w:val="Hyperlink"/>
                <w:noProof/>
              </w:rPr>
              <w:t>Relevant aspects of the current state of the environment</w:t>
            </w:r>
            <w:r w:rsidR="003A0109">
              <w:rPr>
                <w:noProof/>
                <w:webHidden/>
              </w:rPr>
              <w:tab/>
            </w:r>
            <w:r w:rsidR="003A0109">
              <w:rPr>
                <w:noProof/>
                <w:webHidden/>
              </w:rPr>
              <w:fldChar w:fldCharType="begin"/>
            </w:r>
            <w:r w:rsidR="003A0109">
              <w:rPr>
                <w:noProof/>
                <w:webHidden/>
              </w:rPr>
              <w:instrText xml:space="preserve"> PAGEREF _Toc9239876 \h </w:instrText>
            </w:r>
            <w:r w:rsidR="003A0109">
              <w:rPr>
                <w:noProof/>
                <w:webHidden/>
              </w:rPr>
            </w:r>
            <w:r w:rsidR="003A0109">
              <w:rPr>
                <w:noProof/>
                <w:webHidden/>
              </w:rPr>
              <w:fldChar w:fldCharType="separate"/>
            </w:r>
            <w:r w:rsidR="003A0109">
              <w:rPr>
                <w:noProof/>
                <w:webHidden/>
              </w:rPr>
              <w:t>6</w:t>
            </w:r>
            <w:r w:rsidR="003A0109">
              <w:rPr>
                <w:noProof/>
                <w:webHidden/>
              </w:rPr>
              <w:fldChar w:fldCharType="end"/>
            </w:r>
          </w:hyperlink>
        </w:p>
        <w:p w14:paraId="09826CD8" w14:textId="3334D0AE" w:rsidR="003A0109" w:rsidRDefault="00A61D0C">
          <w:pPr>
            <w:pStyle w:val="TOC2"/>
            <w:tabs>
              <w:tab w:val="left" w:pos="720"/>
              <w:tab w:val="right" w:leader="dot" w:pos="9016"/>
            </w:tabs>
            <w:rPr>
              <w:rFonts w:eastAsiaTheme="minorEastAsia"/>
              <w:noProof/>
              <w:lang w:eastAsia="en-GB"/>
            </w:rPr>
          </w:pPr>
          <w:hyperlink w:anchor="_Toc9239877" w:history="1">
            <w:r w:rsidR="003A0109" w:rsidRPr="00093351">
              <w:rPr>
                <w:rStyle w:val="Hyperlink"/>
                <w:noProof/>
              </w:rPr>
              <w:t>3.3</w:t>
            </w:r>
            <w:r w:rsidR="003A0109">
              <w:rPr>
                <w:rFonts w:eastAsiaTheme="minorEastAsia"/>
                <w:noProof/>
                <w:lang w:eastAsia="en-GB"/>
              </w:rPr>
              <w:tab/>
            </w:r>
            <w:r w:rsidR="003A0109" w:rsidRPr="00093351">
              <w:rPr>
                <w:rStyle w:val="Hyperlink"/>
                <w:noProof/>
              </w:rPr>
              <w:t>Likely Evolution of the Environment without the TWS</w:t>
            </w:r>
            <w:r w:rsidR="003A0109">
              <w:rPr>
                <w:noProof/>
                <w:webHidden/>
              </w:rPr>
              <w:tab/>
            </w:r>
            <w:r w:rsidR="003A0109">
              <w:rPr>
                <w:noProof/>
                <w:webHidden/>
              </w:rPr>
              <w:fldChar w:fldCharType="begin"/>
            </w:r>
            <w:r w:rsidR="003A0109">
              <w:rPr>
                <w:noProof/>
                <w:webHidden/>
              </w:rPr>
              <w:instrText xml:space="preserve"> PAGEREF _Toc9239877 \h </w:instrText>
            </w:r>
            <w:r w:rsidR="003A0109">
              <w:rPr>
                <w:noProof/>
                <w:webHidden/>
              </w:rPr>
            </w:r>
            <w:r w:rsidR="003A0109">
              <w:rPr>
                <w:noProof/>
                <w:webHidden/>
              </w:rPr>
              <w:fldChar w:fldCharType="separate"/>
            </w:r>
            <w:r w:rsidR="003A0109">
              <w:rPr>
                <w:noProof/>
                <w:webHidden/>
              </w:rPr>
              <w:t>9</w:t>
            </w:r>
            <w:r w:rsidR="003A0109">
              <w:rPr>
                <w:noProof/>
                <w:webHidden/>
              </w:rPr>
              <w:fldChar w:fldCharType="end"/>
            </w:r>
          </w:hyperlink>
        </w:p>
        <w:p w14:paraId="6B965609" w14:textId="7FC3FEC9" w:rsidR="003A0109" w:rsidRDefault="00A61D0C">
          <w:pPr>
            <w:pStyle w:val="TOC2"/>
            <w:tabs>
              <w:tab w:val="left" w:pos="720"/>
              <w:tab w:val="right" w:leader="dot" w:pos="9016"/>
            </w:tabs>
            <w:rPr>
              <w:rFonts w:eastAsiaTheme="minorEastAsia"/>
              <w:noProof/>
              <w:lang w:eastAsia="en-GB"/>
            </w:rPr>
          </w:pPr>
          <w:hyperlink w:anchor="_Toc9239878" w:history="1">
            <w:r w:rsidR="003A0109" w:rsidRPr="00093351">
              <w:rPr>
                <w:rStyle w:val="Hyperlink"/>
                <w:noProof/>
              </w:rPr>
              <w:t>3.4</w:t>
            </w:r>
            <w:r w:rsidR="003A0109">
              <w:rPr>
                <w:rFonts w:eastAsiaTheme="minorEastAsia"/>
                <w:noProof/>
                <w:lang w:eastAsia="en-GB"/>
              </w:rPr>
              <w:tab/>
            </w:r>
            <w:r w:rsidR="003A0109" w:rsidRPr="00093351">
              <w:rPr>
                <w:rStyle w:val="Hyperlink"/>
                <w:noProof/>
              </w:rPr>
              <w:t>Environmental issues and opportunities relevant to the TWS</w:t>
            </w:r>
            <w:r w:rsidR="003A0109">
              <w:rPr>
                <w:noProof/>
                <w:webHidden/>
              </w:rPr>
              <w:tab/>
            </w:r>
            <w:r w:rsidR="003A0109">
              <w:rPr>
                <w:noProof/>
                <w:webHidden/>
              </w:rPr>
              <w:fldChar w:fldCharType="begin"/>
            </w:r>
            <w:r w:rsidR="003A0109">
              <w:rPr>
                <w:noProof/>
                <w:webHidden/>
              </w:rPr>
              <w:instrText xml:space="preserve"> PAGEREF _Toc9239878 \h </w:instrText>
            </w:r>
            <w:r w:rsidR="003A0109">
              <w:rPr>
                <w:noProof/>
                <w:webHidden/>
              </w:rPr>
            </w:r>
            <w:r w:rsidR="003A0109">
              <w:rPr>
                <w:noProof/>
                <w:webHidden/>
              </w:rPr>
              <w:fldChar w:fldCharType="separate"/>
            </w:r>
            <w:r w:rsidR="003A0109">
              <w:rPr>
                <w:noProof/>
                <w:webHidden/>
              </w:rPr>
              <w:t>10</w:t>
            </w:r>
            <w:r w:rsidR="003A0109">
              <w:rPr>
                <w:noProof/>
                <w:webHidden/>
              </w:rPr>
              <w:fldChar w:fldCharType="end"/>
            </w:r>
          </w:hyperlink>
        </w:p>
        <w:p w14:paraId="016F809F" w14:textId="234FEE68" w:rsidR="003A0109" w:rsidRDefault="00A61D0C">
          <w:pPr>
            <w:pStyle w:val="TOC2"/>
            <w:tabs>
              <w:tab w:val="left" w:pos="720"/>
              <w:tab w:val="right" w:leader="dot" w:pos="9016"/>
            </w:tabs>
            <w:rPr>
              <w:rFonts w:eastAsiaTheme="minorEastAsia"/>
              <w:noProof/>
              <w:lang w:eastAsia="en-GB"/>
            </w:rPr>
          </w:pPr>
          <w:hyperlink w:anchor="_Toc9239879" w:history="1">
            <w:r w:rsidR="003A0109" w:rsidRPr="00093351">
              <w:rPr>
                <w:rStyle w:val="Hyperlink"/>
                <w:noProof/>
              </w:rPr>
              <w:t>3.5</w:t>
            </w:r>
            <w:r w:rsidR="003A0109">
              <w:rPr>
                <w:rFonts w:eastAsiaTheme="minorEastAsia"/>
                <w:noProof/>
                <w:lang w:eastAsia="en-GB"/>
              </w:rPr>
              <w:tab/>
            </w:r>
            <w:r w:rsidR="003A0109" w:rsidRPr="00093351">
              <w:rPr>
                <w:rStyle w:val="Hyperlink"/>
                <w:noProof/>
              </w:rPr>
              <w:t>Data Limitations</w:t>
            </w:r>
            <w:r w:rsidR="003A0109">
              <w:rPr>
                <w:noProof/>
                <w:webHidden/>
              </w:rPr>
              <w:tab/>
            </w:r>
            <w:r w:rsidR="003A0109">
              <w:rPr>
                <w:noProof/>
                <w:webHidden/>
              </w:rPr>
              <w:fldChar w:fldCharType="begin"/>
            </w:r>
            <w:r w:rsidR="003A0109">
              <w:rPr>
                <w:noProof/>
                <w:webHidden/>
              </w:rPr>
              <w:instrText xml:space="preserve"> PAGEREF _Toc9239879 \h </w:instrText>
            </w:r>
            <w:r w:rsidR="003A0109">
              <w:rPr>
                <w:noProof/>
                <w:webHidden/>
              </w:rPr>
            </w:r>
            <w:r w:rsidR="003A0109">
              <w:rPr>
                <w:noProof/>
                <w:webHidden/>
              </w:rPr>
              <w:fldChar w:fldCharType="separate"/>
            </w:r>
            <w:r w:rsidR="003A0109">
              <w:rPr>
                <w:noProof/>
                <w:webHidden/>
              </w:rPr>
              <w:t>12</w:t>
            </w:r>
            <w:r w:rsidR="003A0109">
              <w:rPr>
                <w:noProof/>
                <w:webHidden/>
              </w:rPr>
              <w:fldChar w:fldCharType="end"/>
            </w:r>
          </w:hyperlink>
        </w:p>
        <w:p w14:paraId="2DA61639" w14:textId="2B74EFAC" w:rsidR="003A0109" w:rsidRDefault="00A61D0C">
          <w:pPr>
            <w:pStyle w:val="TOC2"/>
            <w:tabs>
              <w:tab w:val="left" w:pos="720"/>
              <w:tab w:val="right" w:leader="dot" w:pos="9016"/>
            </w:tabs>
            <w:rPr>
              <w:rFonts w:eastAsiaTheme="minorEastAsia"/>
              <w:noProof/>
              <w:lang w:eastAsia="en-GB"/>
            </w:rPr>
          </w:pPr>
          <w:hyperlink w:anchor="_Toc9239880" w:history="1">
            <w:r w:rsidR="003A0109" w:rsidRPr="00093351">
              <w:rPr>
                <w:rStyle w:val="Hyperlink"/>
                <w:noProof/>
              </w:rPr>
              <w:t>3.6</w:t>
            </w:r>
            <w:r w:rsidR="003A0109">
              <w:rPr>
                <w:rFonts w:eastAsiaTheme="minorEastAsia"/>
                <w:noProof/>
                <w:lang w:eastAsia="en-GB"/>
              </w:rPr>
              <w:tab/>
            </w:r>
            <w:r w:rsidR="003A0109" w:rsidRPr="00093351">
              <w:rPr>
                <w:rStyle w:val="Hyperlink"/>
                <w:noProof/>
              </w:rPr>
              <w:t>SEA Objectives</w:t>
            </w:r>
            <w:r w:rsidR="003A0109">
              <w:rPr>
                <w:noProof/>
                <w:webHidden/>
              </w:rPr>
              <w:tab/>
            </w:r>
            <w:r w:rsidR="003A0109">
              <w:rPr>
                <w:noProof/>
                <w:webHidden/>
              </w:rPr>
              <w:fldChar w:fldCharType="begin"/>
            </w:r>
            <w:r w:rsidR="003A0109">
              <w:rPr>
                <w:noProof/>
                <w:webHidden/>
              </w:rPr>
              <w:instrText xml:space="preserve"> PAGEREF _Toc9239880 \h </w:instrText>
            </w:r>
            <w:r w:rsidR="003A0109">
              <w:rPr>
                <w:noProof/>
                <w:webHidden/>
              </w:rPr>
            </w:r>
            <w:r w:rsidR="003A0109">
              <w:rPr>
                <w:noProof/>
                <w:webHidden/>
              </w:rPr>
              <w:fldChar w:fldCharType="separate"/>
            </w:r>
            <w:r w:rsidR="003A0109">
              <w:rPr>
                <w:noProof/>
                <w:webHidden/>
              </w:rPr>
              <w:t>12</w:t>
            </w:r>
            <w:r w:rsidR="003A0109">
              <w:rPr>
                <w:noProof/>
                <w:webHidden/>
              </w:rPr>
              <w:fldChar w:fldCharType="end"/>
            </w:r>
          </w:hyperlink>
        </w:p>
        <w:p w14:paraId="57AF66F8" w14:textId="19198C3C" w:rsidR="003A0109" w:rsidRDefault="00A61D0C">
          <w:pPr>
            <w:pStyle w:val="TOC1"/>
            <w:tabs>
              <w:tab w:val="left" w:pos="440"/>
              <w:tab w:val="right" w:leader="dot" w:pos="9016"/>
            </w:tabs>
            <w:rPr>
              <w:rFonts w:eastAsiaTheme="minorEastAsia"/>
              <w:noProof/>
              <w:lang w:eastAsia="en-GB"/>
            </w:rPr>
          </w:pPr>
          <w:hyperlink w:anchor="_Toc9239881" w:history="1">
            <w:r w:rsidR="003A0109" w:rsidRPr="00093351">
              <w:rPr>
                <w:rStyle w:val="Hyperlink"/>
                <w:noProof/>
              </w:rPr>
              <w:t>4</w:t>
            </w:r>
            <w:r w:rsidR="003A0109">
              <w:rPr>
                <w:rFonts w:eastAsiaTheme="minorEastAsia"/>
                <w:noProof/>
                <w:lang w:eastAsia="en-GB"/>
              </w:rPr>
              <w:tab/>
            </w:r>
            <w:r w:rsidR="003A0109" w:rsidRPr="00093351">
              <w:rPr>
                <w:rStyle w:val="Hyperlink"/>
                <w:noProof/>
              </w:rPr>
              <w:t>Assessment</w:t>
            </w:r>
            <w:r w:rsidR="003A0109">
              <w:rPr>
                <w:noProof/>
                <w:webHidden/>
              </w:rPr>
              <w:tab/>
            </w:r>
            <w:r w:rsidR="003A0109">
              <w:rPr>
                <w:noProof/>
                <w:webHidden/>
              </w:rPr>
              <w:fldChar w:fldCharType="begin"/>
            </w:r>
            <w:r w:rsidR="003A0109">
              <w:rPr>
                <w:noProof/>
                <w:webHidden/>
              </w:rPr>
              <w:instrText xml:space="preserve"> PAGEREF _Toc9239881 \h </w:instrText>
            </w:r>
            <w:r w:rsidR="003A0109">
              <w:rPr>
                <w:noProof/>
                <w:webHidden/>
              </w:rPr>
            </w:r>
            <w:r w:rsidR="003A0109">
              <w:rPr>
                <w:noProof/>
                <w:webHidden/>
              </w:rPr>
              <w:fldChar w:fldCharType="separate"/>
            </w:r>
            <w:r w:rsidR="003A0109">
              <w:rPr>
                <w:noProof/>
                <w:webHidden/>
              </w:rPr>
              <w:t>12</w:t>
            </w:r>
            <w:r w:rsidR="003A0109">
              <w:rPr>
                <w:noProof/>
                <w:webHidden/>
              </w:rPr>
              <w:fldChar w:fldCharType="end"/>
            </w:r>
          </w:hyperlink>
        </w:p>
        <w:p w14:paraId="7F0E0A66" w14:textId="0B84BA2A" w:rsidR="003A0109" w:rsidRDefault="00A61D0C">
          <w:pPr>
            <w:pStyle w:val="TOC2"/>
            <w:tabs>
              <w:tab w:val="left" w:pos="720"/>
              <w:tab w:val="right" w:leader="dot" w:pos="9016"/>
            </w:tabs>
            <w:rPr>
              <w:rFonts w:eastAsiaTheme="minorEastAsia"/>
              <w:noProof/>
              <w:lang w:eastAsia="en-GB"/>
            </w:rPr>
          </w:pPr>
          <w:hyperlink w:anchor="_Toc9239882" w:history="1">
            <w:r w:rsidR="003A0109" w:rsidRPr="00093351">
              <w:rPr>
                <w:rStyle w:val="Hyperlink"/>
                <w:noProof/>
              </w:rPr>
              <w:t>4.1</w:t>
            </w:r>
            <w:r w:rsidR="003A0109">
              <w:rPr>
                <w:rFonts w:eastAsiaTheme="minorEastAsia"/>
                <w:noProof/>
                <w:lang w:eastAsia="en-GB"/>
              </w:rPr>
              <w:tab/>
            </w:r>
            <w:r w:rsidR="003A0109" w:rsidRPr="00093351">
              <w:rPr>
                <w:rStyle w:val="Hyperlink"/>
                <w:noProof/>
              </w:rPr>
              <w:t>Alternatives considered</w:t>
            </w:r>
            <w:r w:rsidR="003A0109">
              <w:rPr>
                <w:noProof/>
                <w:webHidden/>
              </w:rPr>
              <w:tab/>
            </w:r>
            <w:r w:rsidR="003A0109">
              <w:rPr>
                <w:noProof/>
                <w:webHidden/>
              </w:rPr>
              <w:fldChar w:fldCharType="begin"/>
            </w:r>
            <w:r w:rsidR="003A0109">
              <w:rPr>
                <w:noProof/>
                <w:webHidden/>
              </w:rPr>
              <w:instrText xml:space="preserve"> PAGEREF _Toc9239882 \h </w:instrText>
            </w:r>
            <w:r w:rsidR="003A0109">
              <w:rPr>
                <w:noProof/>
                <w:webHidden/>
              </w:rPr>
            </w:r>
            <w:r w:rsidR="003A0109">
              <w:rPr>
                <w:noProof/>
                <w:webHidden/>
              </w:rPr>
              <w:fldChar w:fldCharType="separate"/>
            </w:r>
            <w:r w:rsidR="003A0109">
              <w:rPr>
                <w:noProof/>
                <w:webHidden/>
              </w:rPr>
              <w:t>12</w:t>
            </w:r>
            <w:r w:rsidR="003A0109">
              <w:rPr>
                <w:noProof/>
                <w:webHidden/>
              </w:rPr>
              <w:fldChar w:fldCharType="end"/>
            </w:r>
          </w:hyperlink>
        </w:p>
        <w:p w14:paraId="58B1EC88" w14:textId="6069350E" w:rsidR="003A0109" w:rsidRDefault="00A61D0C">
          <w:pPr>
            <w:pStyle w:val="TOC2"/>
            <w:tabs>
              <w:tab w:val="left" w:pos="720"/>
              <w:tab w:val="right" w:leader="dot" w:pos="9016"/>
            </w:tabs>
            <w:rPr>
              <w:rFonts w:eastAsiaTheme="minorEastAsia"/>
              <w:noProof/>
              <w:lang w:eastAsia="en-GB"/>
            </w:rPr>
          </w:pPr>
          <w:hyperlink w:anchor="_Toc9239883" w:history="1">
            <w:r w:rsidR="003A0109" w:rsidRPr="00093351">
              <w:rPr>
                <w:rStyle w:val="Hyperlink"/>
                <w:noProof/>
              </w:rPr>
              <w:t>4.2</w:t>
            </w:r>
            <w:r w:rsidR="003A0109">
              <w:rPr>
                <w:rFonts w:eastAsiaTheme="minorEastAsia"/>
                <w:noProof/>
                <w:lang w:eastAsia="en-GB"/>
              </w:rPr>
              <w:tab/>
            </w:r>
            <w:r w:rsidR="003A0109" w:rsidRPr="00093351">
              <w:rPr>
                <w:rStyle w:val="Hyperlink"/>
                <w:noProof/>
              </w:rPr>
              <w:t>Scope of the SEA</w:t>
            </w:r>
            <w:r w:rsidR="003A0109">
              <w:rPr>
                <w:noProof/>
                <w:webHidden/>
              </w:rPr>
              <w:tab/>
            </w:r>
            <w:r w:rsidR="003A0109">
              <w:rPr>
                <w:noProof/>
                <w:webHidden/>
              </w:rPr>
              <w:fldChar w:fldCharType="begin"/>
            </w:r>
            <w:r w:rsidR="003A0109">
              <w:rPr>
                <w:noProof/>
                <w:webHidden/>
              </w:rPr>
              <w:instrText xml:space="preserve"> PAGEREF _Toc9239883 \h </w:instrText>
            </w:r>
            <w:r w:rsidR="003A0109">
              <w:rPr>
                <w:noProof/>
                <w:webHidden/>
              </w:rPr>
            </w:r>
            <w:r w:rsidR="003A0109">
              <w:rPr>
                <w:noProof/>
                <w:webHidden/>
              </w:rPr>
              <w:fldChar w:fldCharType="separate"/>
            </w:r>
            <w:r w:rsidR="003A0109">
              <w:rPr>
                <w:noProof/>
                <w:webHidden/>
              </w:rPr>
              <w:t>13</w:t>
            </w:r>
            <w:r w:rsidR="003A0109">
              <w:rPr>
                <w:noProof/>
                <w:webHidden/>
              </w:rPr>
              <w:fldChar w:fldCharType="end"/>
            </w:r>
          </w:hyperlink>
        </w:p>
        <w:p w14:paraId="3CCBF273" w14:textId="1495384D" w:rsidR="003A0109" w:rsidRDefault="00A61D0C">
          <w:pPr>
            <w:pStyle w:val="TOC2"/>
            <w:tabs>
              <w:tab w:val="left" w:pos="720"/>
              <w:tab w:val="right" w:leader="dot" w:pos="9016"/>
            </w:tabs>
            <w:rPr>
              <w:rFonts w:eastAsiaTheme="minorEastAsia"/>
              <w:noProof/>
              <w:lang w:eastAsia="en-GB"/>
            </w:rPr>
          </w:pPr>
          <w:hyperlink w:anchor="_Toc9239884" w:history="1">
            <w:r w:rsidR="003A0109" w:rsidRPr="00093351">
              <w:rPr>
                <w:rStyle w:val="Hyperlink"/>
                <w:noProof/>
              </w:rPr>
              <w:t>4.3</w:t>
            </w:r>
            <w:r w:rsidR="003A0109">
              <w:rPr>
                <w:rFonts w:eastAsiaTheme="minorEastAsia"/>
                <w:noProof/>
                <w:lang w:eastAsia="en-GB"/>
              </w:rPr>
              <w:tab/>
            </w:r>
            <w:r w:rsidR="003A0109" w:rsidRPr="00093351">
              <w:rPr>
                <w:rStyle w:val="Hyperlink"/>
                <w:noProof/>
              </w:rPr>
              <w:t>Assessment Framework</w:t>
            </w:r>
            <w:r w:rsidR="003A0109">
              <w:rPr>
                <w:noProof/>
                <w:webHidden/>
              </w:rPr>
              <w:tab/>
            </w:r>
            <w:r w:rsidR="003A0109">
              <w:rPr>
                <w:noProof/>
                <w:webHidden/>
              </w:rPr>
              <w:fldChar w:fldCharType="begin"/>
            </w:r>
            <w:r w:rsidR="003A0109">
              <w:rPr>
                <w:noProof/>
                <w:webHidden/>
              </w:rPr>
              <w:instrText xml:space="preserve"> PAGEREF _Toc9239884 \h </w:instrText>
            </w:r>
            <w:r w:rsidR="003A0109">
              <w:rPr>
                <w:noProof/>
                <w:webHidden/>
              </w:rPr>
            </w:r>
            <w:r w:rsidR="003A0109">
              <w:rPr>
                <w:noProof/>
                <w:webHidden/>
              </w:rPr>
              <w:fldChar w:fldCharType="separate"/>
            </w:r>
            <w:r w:rsidR="003A0109">
              <w:rPr>
                <w:noProof/>
                <w:webHidden/>
              </w:rPr>
              <w:t>13</w:t>
            </w:r>
            <w:r w:rsidR="003A0109">
              <w:rPr>
                <w:noProof/>
                <w:webHidden/>
              </w:rPr>
              <w:fldChar w:fldCharType="end"/>
            </w:r>
          </w:hyperlink>
        </w:p>
        <w:p w14:paraId="772105D5" w14:textId="5ABC86A0" w:rsidR="003A0109" w:rsidRDefault="00A61D0C">
          <w:pPr>
            <w:pStyle w:val="TOC2"/>
            <w:tabs>
              <w:tab w:val="left" w:pos="720"/>
              <w:tab w:val="right" w:leader="dot" w:pos="9016"/>
            </w:tabs>
            <w:rPr>
              <w:rFonts w:eastAsiaTheme="minorEastAsia"/>
              <w:noProof/>
              <w:lang w:eastAsia="en-GB"/>
            </w:rPr>
          </w:pPr>
          <w:hyperlink w:anchor="_Toc9239885" w:history="1">
            <w:r w:rsidR="003A0109" w:rsidRPr="00093351">
              <w:rPr>
                <w:rStyle w:val="Hyperlink"/>
                <w:noProof/>
              </w:rPr>
              <w:t>4.4</w:t>
            </w:r>
            <w:r w:rsidR="003A0109">
              <w:rPr>
                <w:rFonts w:eastAsiaTheme="minorEastAsia"/>
                <w:noProof/>
                <w:lang w:eastAsia="en-GB"/>
              </w:rPr>
              <w:tab/>
            </w:r>
            <w:r w:rsidR="003A0109" w:rsidRPr="00093351">
              <w:rPr>
                <w:rStyle w:val="Hyperlink"/>
                <w:noProof/>
              </w:rPr>
              <w:t>Appropriate Assessment</w:t>
            </w:r>
            <w:r w:rsidR="003A0109">
              <w:rPr>
                <w:noProof/>
                <w:webHidden/>
              </w:rPr>
              <w:tab/>
            </w:r>
            <w:r w:rsidR="003A0109">
              <w:rPr>
                <w:noProof/>
                <w:webHidden/>
              </w:rPr>
              <w:fldChar w:fldCharType="begin"/>
            </w:r>
            <w:r w:rsidR="003A0109">
              <w:rPr>
                <w:noProof/>
                <w:webHidden/>
              </w:rPr>
              <w:instrText xml:space="preserve"> PAGEREF _Toc9239885 \h </w:instrText>
            </w:r>
            <w:r w:rsidR="003A0109">
              <w:rPr>
                <w:noProof/>
                <w:webHidden/>
              </w:rPr>
            </w:r>
            <w:r w:rsidR="003A0109">
              <w:rPr>
                <w:noProof/>
                <w:webHidden/>
              </w:rPr>
              <w:fldChar w:fldCharType="separate"/>
            </w:r>
            <w:r w:rsidR="003A0109">
              <w:rPr>
                <w:noProof/>
                <w:webHidden/>
              </w:rPr>
              <w:t>19</w:t>
            </w:r>
            <w:r w:rsidR="003A0109">
              <w:rPr>
                <w:noProof/>
                <w:webHidden/>
              </w:rPr>
              <w:fldChar w:fldCharType="end"/>
            </w:r>
          </w:hyperlink>
        </w:p>
        <w:p w14:paraId="48E9B756" w14:textId="1D3E49F6" w:rsidR="003A0109" w:rsidRDefault="00A61D0C">
          <w:pPr>
            <w:pStyle w:val="TOC1"/>
            <w:tabs>
              <w:tab w:val="left" w:pos="440"/>
              <w:tab w:val="right" w:leader="dot" w:pos="9016"/>
            </w:tabs>
            <w:rPr>
              <w:rFonts w:eastAsiaTheme="minorEastAsia"/>
              <w:noProof/>
              <w:lang w:eastAsia="en-GB"/>
            </w:rPr>
          </w:pPr>
          <w:hyperlink w:anchor="_Toc9239886" w:history="1">
            <w:r w:rsidR="003A0109" w:rsidRPr="00093351">
              <w:rPr>
                <w:rStyle w:val="Hyperlink"/>
                <w:noProof/>
              </w:rPr>
              <w:t>5</w:t>
            </w:r>
            <w:r w:rsidR="003A0109">
              <w:rPr>
                <w:rFonts w:eastAsiaTheme="minorEastAsia"/>
                <w:noProof/>
                <w:lang w:eastAsia="en-GB"/>
              </w:rPr>
              <w:tab/>
            </w:r>
            <w:r w:rsidR="003A0109" w:rsidRPr="00093351">
              <w:rPr>
                <w:rStyle w:val="Hyperlink"/>
                <w:noProof/>
              </w:rPr>
              <w:t>Mitigation Measures and Monitoring</w:t>
            </w:r>
            <w:r w:rsidR="003A0109">
              <w:rPr>
                <w:noProof/>
                <w:webHidden/>
              </w:rPr>
              <w:tab/>
            </w:r>
            <w:r w:rsidR="003A0109">
              <w:rPr>
                <w:noProof/>
                <w:webHidden/>
              </w:rPr>
              <w:fldChar w:fldCharType="begin"/>
            </w:r>
            <w:r w:rsidR="003A0109">
              <w:rPr>
                <w:noProof/>
                <w:webHidden/>
              </w:rPr>
              <w:instrText xml:space="preserve"> PAGEREF _Toc9239886 \h </w:instrText>
            </w:r>
            <w:r w:rsidR="003A0109">
              <w:rPr>
                <w:noProof/>
                <w:webHidden/>
              </w:rPr>
            </w:r>
            <w:r w:rsidR="003A0109">
              <w:rPr>
                <w:noProof/>
                <w:webHidden/>
              </w:rPr>
              <w:fldChar w:fldCharType="separate"/>
            </w:r>
            <w:r w:rsidR="003A0109">
              <w:rPr>
                <w:noProof/>
                <w:webHidden/>
              </w:rPr>
              <w:t>19</w:t>
            </w:r>
            <w:r w:rsidR="003A0109">
              <w:rPr>
                <w:noProof/>
                <w:webHidden/>
              </w:rPr>
              <w:fldChar w:fldCharType="end"/>
            </w:r>
          </w:hyperlink>
        </w:p>
        <w:p w14:paraId="492B3AEE" w14:textId="35E4A000" w:rsidR="003A0109" w:rsidRDefault="00A61D0C">
          <w:pPr>
            <w:pStyle w:val="TOC2"/>
            <w:tabs>
              <w:tab w:val="left" w:pos="720"/>
              <w:tab w:val="right" w:leader="dot" w:pos="9016"/>
            </w:tabs>
            <w:rPr>
              <w:rFonts w:eastAsiaTheme="minorEastAsia"/>
              <w:noProof/>
              <w:lang w:eastAsia="en-GB"/>
            </w:rPr>
          </w:pPr>
          <w:hyperlink w:anchor="_Toc9239887" w:history="1">
            <w:r w:rsidR="003A0109" w:rsidRPr="00093351">
              <w:rPr>
                <w:rStyle w:val="Hyperlink"/>
                <w:noProof/>
              </w:rPr>
              <w:t>5.1</w:t>
            </w:r>
            <w:r w:rsidR="003A0109">
              <w:rPr>
                <w:rFonts w:eastAsiaTheme="minorEastAsia"/>
                <w:noProof/>
                <w:lang w:eastAsia="en-GB"/>
              </w:rPr>
              <w:tab/>
            </w:r>
            <w:r w:rsidR="003A0109" w:rsidRPr="00093351">
              <w:rPr>
                <w:rStyle w:val="Hyperlink"/>
                <w:noProof/>
              </w:rPr>
              <w:t>Proposed Mitigation Measures</w:t>
            </w:r>
            <w:r w:rsidR="003A0109">
              <w:rPr>
                <w:noProof/>
                <w:webHidden/>
              </w:rPr>
              <w:tab/>
            </w:r>
            <w:r w:rsidR="003A0109">
              <w:rPr>
                <w:noProof/>
                <w:webHidden/>
              </w:rPr>
              <w:fldChar w:fldCharType="begin"/>
            </w:r>
            <w:r w:rsidR="003A0109">
              <w:rPr>
                <w:noProof/>
                <w:webHidden/>
              </w:rPr>
              <w:instrText xml:space="preserve"> PAGEREF _Toc9239887 \h </w:instrText>
            </w:r>
            <w:r w:rsidR="003A0109">
              <w:rPr>
                <w:noProof/>
                <w:webHidden/>
              </w:rPr>
            </w:r>
            <w:r w:rsidR="003A0109">
              <w:rPr>
                <w:noProof/>
                <w:webHidden/>
              </w:rPr>
              <w:fldChar w:fldCharType="separate"/>
            </w:r>
            <w:r w:rsidR="003A0109">
              <w:rPr>
                <w:noProof/>
                <w:webHidden/>
              </w:rPr>
              <w:t>19</w:t>
            </w:r>
            <w:r w:rsidR="003A0109">
              <w:rPr>
                <w:noProof/>
                <w:webHidden/>
              </w:rPr>
              <w:fldChar w:fldCharType="end"/>
            </w:r>
          </w:hyperlink>
        </w:p>
        <w:p w14:paraId="1A808A64" w14:textId="77936996" w:rsidR="003A0109" w:rsidRDefault="00A61D0C">
          <w:pPr>
            <w:pStyle w:val="TOC2"/>
            <w:tabs>
              <w:tab w:val="left" w:pos="720"/>
              <w:tab w:val="right" w:leader="dot" w:pos="9016"/>
            </w:tabs>
            <w:rPr>
              <w:rFonts w:eastAsiaTheme="minorEastAsia"/>
              <w:noProof/>
              <w:lang w:eastAsia="en-GB"/>
            </w:rPr>
          </w:pPr>
          <w:hyperlink w:anchor="_Toc9239888" w:history="1">
            <w:r w:rsidR="003A0109" w:rsidRPr="00093351">
              <w:rPr>
                <w:rStyle w:val="Hyperlink"/>
                <w:noProof/>
              </w:rPr>
              <w:t>5.2</w:t>
            </w:r>
            <w:r w:rsidR="003A0109">
              <w:rPr>
                <w:rFonts w:eastAsiaTheme="minorEastAsia"/>
                <w:noProof/>
                <w:lang w:eastAsia="en-GB"/>
              </w:rPr>
              <w:tab/>
            </w:r>
            <w:r w:rsidR="003A0109" w:rsidRPr="00093351">
              <w:rPr>
                <w:rStyle w:val="Hyperlink"/>
                <w:noProof/>
              </w:rPr>
              <w:t>Monitoring Framework</w:t>
            </w:r>
            <w:r w:rsidR="003A0109">
              <w:rPr>
                <w:noProof/>
                <w:webHidden/>
              </w:rPr>
              <w:tab/>
            </w:r>
            <w:r w:rsidR="003A0109">
              <w:rPr>
                <w:noProof/>
                <w:webHidden/>
              </w:rPr>
              <w:fldChar w:fldCharType="begin"/>
            </w:r>
            <w:r w:rsidR="003A0109">
              <w:rPr>
                <w:noProof/>
                <w:webHidden/>
              </w:rPr>
              <w:instrText xml:space="preserve"> PAGEREF _Toc9239888 \h </w:instrText>
            </w:r>
            <w:r w:rsidR="003A0109">
              <w:rPr>
                <w:noProof/>
                <w:webHidden/>
              </w:rPr>
            </w:r>
            <w:r w:rsidR="003A0109">
              <w:rPr>
                <w:noProof/>
                <w:webHidden/>
              </w:rPr>
              <w:fldChar w:fldCharType="separate"/>
            </w:r>
            <w:r w:rsidR="003A0109">
              <w:rPr>
                <w:noProof/>
                <w:webHidden/>
              </w:rPr>
              <w:t>19</w:t>
            </w:r>
            <w:r w:rsidR="003A0109">
              <w:rPr>
                <w:noProof/>
                <w:webHidden/>
              </w:rPr>
              <w:fldChar w:fldCharType="end"/>
            </w:r>
          </w:hyperlink>
        </w:p>
        <w:p w14:paraId="5049CE35" w14:textId="47A7DBCC" w:rsidR="003A0109" w:rsidRDefault="00A61D0C">
          <w:pPr>
            <w:pStyle w:val="TOC2"/>
            <w:tabs>
              <w:tab w:val="left" w:pos="720"/>
              <w:tab w:val="right" w:leader="dot" w:pos="9016"/>
            </w:tabs>
            <w:rPr>
              <w:rFonts w:eastAsiaTheme="minorEastAsia"/>
              <w:noProof/>
              <w:lang w:eastAsia="en-GB"/>
            </w:rPr>
          </w:pPr>
          <w:hyperlink w:anchor="_Toc9239889" w:history="1">
            <w:r w:rsidR="003A0109" w:rsidRPr="00093351">
              <w:rPr>
                <w:rStyle w:val="Hyperlink"/>
                <w:noProof/>
              </w:rPr>
              <w:t>5.3</w:t>
            </w:r>
            <w:r w:rsidR="003A0109">
              <w:rPr>
                <w:rFonts w:eastAsiaTheme="minorEastAsia"/>
                <w:noProof/>
                <w:lang w:eastAsia="en-GB"/>
              </w:rPr>
              <w:tab/>
            </w:r>
            <w:r w:rsidR="003A0109" w:rsidRPr="00093351">
              <w:rPr>
                <w:rStyle w:val="Hyperlink"/>
                <w:noProof/>
              </w:rPr>
              <w:t>Limitations and Difficulties in the assessment</w:t>
            </w:r>
            <w:r w:rsidR="003A0109">
              <w:rPr>
                <w:noProof/>
                <w:webHidden/>
              </w:rPr>
              <w:tab/>
            </w:r>
            <w:r w:rsidR="003A0109">
              <w:rPr>
                <w:noProof/>
                <w:webHidden/>
              </w:rPr>
              <w:fldChar w:fldCharType="begin"/>
            </w:r>
            <w:r w:rsidR="003A0109">
              <w:rPr>
                <w:noProof/>
                <w:webHidden/>
              </w:rPr>
              <w:instrText xml:space="preserve"> PAGEREF _Toc9239889 \h </w:instrText>
            </w:r>
            <w:r w:rsidR="003A0109">
              <w:rPr>
                <w:noProof/>
                <w:webHidden/>
              </w:rPr>
            </w:r>
            <w:r w:rsidR="003A0109">
              <w:rPr>
                <w:noProof/>
                <w:webHidden/>
              </w:rPr>
              <w:fldChar w:fldCharType="separate"/>
            </w:r>
            <w:r w:rsidR="003A0109">
              <w:rPr>
                <w:noProof/>
                <w:webHidden/>
              </w:rPr>
              <w:t>20</w:t>
            </w:r>
            <w:r w:rsidR="003A0109">
              <w:rPr>
                <w:noProof/>
                <w:webHidden/>
              </w:rPr>
              <w:fldChar w:fldCharType="end"/>
            </w:r>
          </w:hyperlink>
        </w:p>
        <w:p w14:paraId="3A78A3B7" w14:textId="602D69A2" w:rsidR="003A0109" w:rsidRDefault="00A61D0C">
          <w:pPr>
            <w:pStyle w:val="TOC2"/>
            <w:tabs>
              <w:tab w:val="left" w:pos="720"/>
              <w:tab w:val="right" w:leader="dot" w:pos="9016"/>
            </w:tabs>
            <w:rPr>
              <w:rFonts w:eastAsiaTheme="minorEastAsia"/>
              <w:noProof/>
              <w:lang w:eastAsia="en-GB"/>
            </w:rPr>
          </w:pPr>
          <w:hyperlink w:anchor="_Toc9239890" w:history="1">
            <w:r w:rsidR="003A0109" w:rsidRPr="00093351">
              <w:rPr>
                <w:rStyle w:val="Hyperlink"/>
                <w:noProof/>
              </w:rPr>
              <w:t>5.4</w:t>
            </w:r>
            <w:r w:rsidR="003A0109">
              <w:rPr>
                <w:rFonts w:eastAsiaTheme="minorEastAsia"/>
                <w:noProof/>
                <w:lang w:eastAsia="en-GB"/>
              </w:rPr>
              <w:tab/>
            </w:r>
            <w:r w:rsidR="003A0109" w:rsidRPr="00093351">
              <w:rPr>
                <w:rStyle w:val="Hyperlink"/>
                <w:noProof/>
              </w:rPr>
              <w:t>Next Steps</w:t>
            </w:r>
            <w:r w:rsidR="003A0109">
              <w:rPr>
                <w:noProof/>
                <w:webHidden/>
              </w:rPr>
              <w:tab/>
            </w:r>
            <w:r w:rsidR="003A0109">
              <w:rPr>
                <w:noProof/>
                <w:webHidden/>
              </w:rPr>
              <w:fldChar w:fldCharType="begin"/>
            </w:r>
            <w:r w:rsidR="003A0109">
              <w:rPr>
                <w:noProof/>
                <w:webHidden/>
              </w:rPr>
              <w:instrText xml:space="preserve"> PAGEREF _Toc9239890 \h </w:instrText>
            </w:r>
            <w:r w:rsidR="003A0109">
              <w:rPr>
                <w:noProof/>
                <w:webHidden/>
              </w:rPr>
            </w:r>
            <w:r w:rsidR="003A0109">
              <w:rPr>
                <w:noProof/>
                <w:webHidden/>
              </w:rPr>
              <w:fldChar w:fldCharType="separate"/>
            </w:r>
            <w:r w:rsidR="003A0109">
              <w:rPr>
                <w:noProof/>
                <w:webHidden/>
              </w:rPr>
              <w:t>20</w:t>
            </w:r>
            <w:r w:rsidR="003A0109">
              <w:rPr>
                <w:noProof/>
                <w:webHidden/>
              </w:rPr>
              <w:fldChar w:fldCharType="end"/>
            </w:r>
          </w:hyperlink>
        </w:p>
        <w:p w14:paraId="412D82DD" w14:textId="3808E58E" w:rsidR="003A0109" w:rsidRDefault="00A61D0C">
          <w:pPr>
            <w:pStyle w:val="TOC2"/>
            <w:tabs>
              <w:tab w:val="left" w:pos="720"/>
              <w:tab w:val="right" w:leader="dot" w:pos="9016"/>
            </w:tabs>
            <w:rPr>
              <w:rFonts w:eastAsiaTheme="minorEastAsia"/>
              <w:noProof/>
              <w:lang w:eastAsia="en-GB"/>
            </w:rPr>
          </w:pPr>
          <w:hyperlink w:anchor="_Toc9239891" w:history="1">
            <w:r w:rsidR="003A0109" w:rsidRPr="00093351">
              <w:rPr>
                <w:rStyle w:val="Hyperlink"/>
                <w:noProof/>
              </w:rPr>
              <w:t>5.5</w:t>
            </w:r>
            <w:r w:rsidR="003A0109">
              <w:rPr>
                <w:rFonts w:eastAsiaTheme="minorEastAsia"/>
                <w:noProof/>
                <w:lang w:eastAsia="en-GB"/>
              </w:rPr>
              <w:tab/>
            </w:r>
            <w:r w:rsidR="003A0109" w:rsidRPr="00093351">
              <w:rPr>
                <w:rStyle w:val="Hyperlink"/>
                <w:noProof/>
              </w:rPr>
              <w:t>Proposed Consultation Timescale and Anticipated Milestones</w:t>
            </w:r>
            <w:r w:rsidR="003A0109">
              <w:rPr>
                <w:noProof/>
                <w:webHidden/>
              </w:rPr>
              <w:tab/>
            </w:r>
            <w:r w:rsidR="003A0109">
              <w:rPr>
                <w:noProof/>
                <w:webHidden/>
              </w:rPr>
              <w:fldChar w:fldCharType="begin"/>
            </w:r>
            <w:r w:rsidR="003A0109">
              <w:rPr>
                <w:noProof/>
                <w:webHidden/>
              </w:rPr>
              <w:instrText xml:space="preserve"> PAGEREF _Toc9239891 \h </w:instrText>
            </w:r>
            <w:r w:rsidR="003A0109">
              <w:rPr>
                <w:noProof/>
                <w:webHidden/>
              </w:rPr>
            </w:r>
            <w:r w:rsidR="003A0109">
              <w:rPr>
                <w:noProof/>
                <w:webHidden/>
              </w:rPr>
              <w:fldChar w:fldCharType="separate"/>
            </w:r>
            <w:r w:rsidR="003A0109">
              <w:rPr>
                <w:noProof/>
                <w:webHidden/>
              </w:rPr>
              <w:t>21</w:t>
            </w:r>
            <w:r w:rsidR="003A0109">
              <w:rPr>
                <w:noProof/>
                <w:webHidden/>
              </w:rPr>
              <w:fldChar w:fldCharType="end"/>
            </w:r>
          </w:hyperlink>
        </w:p>
        <w:p w14:paraId="462AB9F6" w14:textId="46BBAB2E" w:rsidR="006027EE" w:rsidRDefault="006027EE">
          <w:r>
            <w:rPr>
              <w:b/>
              <w:bCs/>
              <w:noProof/>
            </w:rPr>
            <w:fldChar w:fldCharType="end"/>
          </w:r>
        </w:p>
      </w:sdtContent>
    </w:sdt>
    <w:p w14:paraId="0F8B7C11" w14:textId="77777777" w:rsidR="00AA4432" w:rsidRDefault="00063586" w:rsidP="00AA4432">
      <w:pPr>
        <w:rPr>
          <w:b/>
          <w:sz w:val="28"/>
          <w:szCs w:val="28"/>
        </w:rPr>
      </w:pPr>
      <w:r>
        <w:rPr>
          <w:b/>
          <w:sz w:val="28"/>
          <w:szCs w:val="28"/>
        </w:rPr>
        <w:t>Appendi</w:t>
      </w:r>
      <w:r w:rsidR="00AA4432">
        <w:rPr>
          <w:b/>
          <w:sz w:val="28"/>
          <w:szCs w:val="28"/>
        </w:rPr>
        <w:t xml:space="preserve">x 1: </w:t>
      </w:r>
      <w:r w:rsidR="00AA4432" w:rsidRPr="001C2CA2">
        <w:rPr>
          <w:b/>
          <w:sz w:val="28"/>
          <w:szCs w:val="28"/>
        </w:rPr>
        <w:t>Scoping Report Comments Table</w:t>
      </w:r>
    </w:p>
    <w:p w14:paraId="31346CFB" w14:textId="17D1F8E4" w:rsidR="006027EE" w:rsidRPr="001C2CA2" w:rsidRDefault="00AA4432" w:rsidP="003A0109">
      <w:pPr>
        <w:spacing w:after="0"/>
        <w:rPr>
          <w:b/>
          <w:sz w:val="28"/>
          <w:szCs w:val="28"/>
        </w:rPr>
      </w:pPr>
      <w:r>
        <w:rPr>
          <w:b/>
          <w:sz w:val="28"/>
          <w:szCs w:val="28"/>
        </w:rPr>
        <w:t xml:space="preserve">Appendix 2: </w:t>
      </w:r>
      <w:r w:rsidR="00063586" w:rsidRPr="001C2CA2">
        <w:rPr>
          <w:b/>
          <w:sz w:val="28"/>
          <w:szCs w:val="28"/>
        </w:rPr>
        <w:t>Relationship with other PPS</w:t>
      </w:r>
      <w:r w:rsidR="006027EE" w:rsidRPr="001C2CA2">
        <w:rPr>
          <w:b/>
          <w:sz w:val="28"/>
          <w:szCs w:val="28"/>
        </w:rPr>
        <w:br w:type="page"/>
      </w:r>
    </w:p>
    <w:p w14:paraId="694B26A6" w14:textId="5697266F" w:rsidR="00401A13" w:rsidRPr="00705229" w:rsidRDefault="00401A13" w:rsidP="00401A13">
      <w:pPr>
        <w:rPr>
          <w:b/>
          <w:sz w:val="28"/>
          <w:szCs w:val="28"/>
        </w:rPr>
      </w:pPr>
      <w:r w:rsidRPr="00705229">
        <w:rPr>
          <w:b/>
          <w:sz w:val="28"/>
          <w:szCs w:val="28"/>
        </w:rPr>
        <w:lastRenderedPageBreak/>
        <w:t>Non-Technical Summary</w:t>
      </w:r>
      <w:r w:rsidR="00AA4432">
        <w:rPr>
          <w:b/>
          <w:sz w:val="28"/>
          <w:szCs w:val="28"/>
        </w:rPr>
        <w:t xml:space="preserve"> </w:t>
      </w:r>
      <w:r w:rsidR="00AA4432" w:rsidRPr="00AA4432">
        <w:rPr>
          <w:sz w:val="24"/>
          <w:szCs w:val="24"/>
        </w:rPr>
        <w:t xml:space="preserve">(to </w:t>
      </w:r>
      <w:r w:rsidR="0061457D">
        <w:rPr>
          <w:sz w:val="24"/>
          <w:szCs w:val="24"/>
        </w:rPr>
        <w:t>follow)</w:t>
      </w:r>
    </w:p>
    <w:p w14:paraId="03169F3A" w14:textId="0F502753" w:rsidR="00401A13" w:rsidRPr="00E2447B" w:rsidRDefault="00401A13" w:rsidP="00E2447B">
      <w:pPr>
        <w:pStyle w:val="Heading1"/>
      </w:pPr>
      <w:bookmarkStart w:id="0" w:name="_Toc9239865"/>
      <w:r w:rsidRPr="00E2447B">
        <w:t>Introduction</w:t>
      </w:r>
      <w:bookmarkEnd w:id="0"/>
    </w:p>
    <w:p w14:paraId="7654E6E3" w14:textId="78CB1B6A" w:rsidR="00401A13" w:rsidRPr="004B754F" w:rsidRDefault="00401A13" w:rsidP="004B754F">
      <w:pPr>
        <w:pStyle w:val="Heading2"/>
      </w:pPr>
      <w:bookmarkStart w:id="1" w:name="_Toc9239866"/>
      <w:r w:rsidRPr="004B754F">
        <w:t>Background</w:t>
      </w:r>
      <w:bookmarkEnd w:id="1"/>
    </w:p>
    <w:p w14:paraId="1BB8689D" w14:textId="1FAD84A6" w:rsidR="006A2E14" w:rsidRDefault="00401A13" w:rsidP="00401A13">
      <w:r>
        <w:t>Strategic Environmental Assessment (SEA) is a method for assessing the environmental effects of plans and strategies during their preparation</w:t>
      </w:r>
      <w:r w:rsidR="004A2327">
        <w:t xml:space="preserve"> which allows</w:t>
      </w:r>
      <w:r w:rsidR="006A2E14">
        <w:t xml:space="preserve"> for the mitigation of any adverse effects before implementation</w:t>
      </w:r>
      <w:r w:rsidR="00337351">
        <w:t xml:space="preserve"> of the plan</w:t>
      </w:r>
      <w:r w:rsidR="006A2E14">
        <w:t xml:space="preserve">. </w:t>
      </w:r>
      <w:r w:rsidR="00D406B5">
        <w:t xml:space="preserve"> A key part of SEA is consultation</w:t>
      </w:r>
      <w:r w:rsidR="00337351">
        <w:t xml:space="preserve"> which gives members of the public and other interested organisations an opportunity to comment on the draft strategy and its environmental effects.</w:t>
      </w:r>
      <w:r w:rsidR="00D406B5">
        <w:t xml:space="preserve">  SEA is</w:t>
      </w:r>
      <w:r>
        <w:t xml:space="preserve"> required under The Environmental Assessment (Scotland)</w:t>
      </w:r>
      <w:r w:rsidR="00C93754">
        <w:t xml:space="preserve"> Act 2005</w:t>
      </w:r>
      <w:r w:rsidR="00337351">
        <w:t xml:space="preserve"> which will be referred to as the 2005 Act.</w:t>
      </w:r>
    </w:p>
    <w:p w14:paraId="5AFE0DD9" w14:textId="3164C42A" w:rsidR="00B34FDC" w:rsidRDefault="00B34FDC" w:rsidP="00401A13">
      <w:r>
        <w:t xml:space="preserve">The SEA process comprises </w:t>
      </w:r>
      <w:r w:rsidR="00997276">
        <w:t>the following</w:t>
      </w:r>
      <w:r>
        <w:t xml:space="preserve"> key steps</w:t>
      </w:r>
      <w:r w:rsidR="002869B5">
        <w:t>:</w:t>
      </w:r>
      <w:r>
        <w:t xml:space="preserve"> </w:t>
      </w:r>
    </w:p>
    <w:p w14:paraId="70D570C3" w14:textId="2CFB50A5" w:rsidR="00401A13" w:rsidRDefault="00997276" w:rsidP="00B34B1E">
      <w:pPr>
        <w:pStyle w:val="ListParagraph"/>
        <w:numPr>
          <w:ilvl w:val="0"/>
          <w:numId w:val="3"/>
        </w:numPr>
      </w:pPr>
      <w:r w:rsidRPr="00B34B1E">
        <w:rPr>
          <w:b/>
        </w:rPr>
        <w:t>S</w:t>
      </w:r>
      <w:r w:rsidR="00B34FDC" w:rsidRPr="00B34B1E">
        <w:rPr>
          <w:b/>
        </w:rPr>
        <w:t>creening</w:t>
      </w:r>
      <w:r w:rsidR="00337351">
        <w:t xml:space="preserve"> – </w:t>
      </w:r>
      <w:r w:rsidR="00B34FDC">
        <w:t>establish whether an SEA is required</w:t>
      </w:r>
    </w:p>
    <w:p w14:paraId="6B3F4C4D" w14:textId="1C02A832" w:rsidR="00B34FDC" w:rsidRDefault="00997276" w:rsidP="00B34B1E">
      <w:pPr>
        <w:pStyle w:val="ListParagraph"/>
        <w:numPr>
          <w:ilvl w:val="0"/>
          <w:numId w:val="3"/>
        </w:numPr>
      </w:pPr>
      <w:r w:rsidRPr="00B34B1E">
        <w:rPr>
          <w:b/>
        </w:rPr>
        <w:t>S</w:t>
      </w:r>
      <w:r w:rsidR="00B34FDC" w:rsidRPr="00B34B1E">
        <w:rPr>
          <w:b/>
        </w:rPr>
        <w:t>coping</w:t>
      </w:r>
      <w:r w:rsidR="00337351">
        <w:t xml:space="preserve"> – </w:t>
      </w:r>
      <w:r w:rsidR="00B34FDC">
        <w:t>identify the method and scope of the assessment</w:t>
      </w:r>
      <w:r>
        <w:t xml:space="preserve"> and set the environmental baseline</w:t>
      </w:r>
    </w:p>
    <w:p w14:paraId="0181C0D3" w14:textId="11B2235D" w:rsidR="00B34FDC" w:rsidRDefault="00997276" w:rsidP="00B34B1E">
      <w:pPr>
        <w:pStyle w:val="ListParagraph"/>
        <w:numPr>
          <w:ilvl w:val="0"/>
          <w:numId w:val="3"/>
        </w:numPr>
      </w:pPr>
      <w:r w:rsidRPr="00B34B1E">
        <w:rPr>
          <w:b/>
        </w:rPr>
        <w:t>Environmental Assessment</w:t>
      </w:r>
      <w:bookmarkStart w:id="2" w:name="_Hlk5731208"/>
      <w:r>
        <w:t xml:space="preserve"> – </w:t>
      </w:r>
      <w:bookmarkEnd w:id="2"/>
      <w:r>
        <w:t xml:space="preserve">assess </w:t>
      </w:r>
      <w:r w:rsidR="00B34FDC">
        <w:t xml:space="preserve">the potential </w:t>
      </w:r>
      <w:r>
        <w:t>environmental impact</w:t>
      </w:r>
      <w:r w:rsidR="00B34FDC">
        <w:t xml:space="preserve"> of the strategy</w:t>
      </w:r>
    </w:p>
    <w:p w14:paraId="33B1352D" w14:textId="54F0273B" w:rsidR="00B34FDC" w:rsidRDefault="00997276" w:rsidP="00B34B1E">
      <w:pPr>
        <w:pStyle w:val="ListParagraph"/>
        <w:numPr>
          <w:ilvl w:val="0"/>
          <w:numId w:val="3"/>
        </w:numPr>
      </w:pPr>
      <w:r w:rsidRPr="00B34B1E">
        <w:rPr>
          <w:b/>
        </w:rPr>
        <w:t>Consultation</w:t>
      </w:r>
      <w:r>
        <w:t xml:space="preserve"> – put the strategy and Environmental </w:t>
      </w:r>
      <w:r w:rsidR="00337351">
        <w:t>Report (ER)</w:t>
      </w:r>
      <w:r>
        <w:t xml:space="preserve"> out for consultation wit</w:t>
      </w:r>
      <w:r w:rsidR="00B34FDC">
        <w:t xml:space="preserve">h </w:t>
      </w:r>
      <w:r w:rsidR="002971C9">
        <w:t>Consultative Authorities</w:t>
      </w:r>
      <w:r w:rsidR="00B34FDC">
        <w:t xml:space="preserve"> and</w:t>
      </w:r>
      <w:r w:rsidR="002971C9">
        <w:t xml:space="preserve"> other</w:t>
      </w:r>
      <w:r w:rsidR="00B34FDC">
        <w:t xml:space="preserve"> stakeholders</w:t>
      </w:r>
      <w:r w:rsidR="002971C9">
        <w:t xml:space="preserve"> including the public</w:t>
      </w:r>
    </w:p>
    <w:p w14:paraId="0CC60F0D" w14:textId="15D9359F" w:rsidR="00723B92" w:rsidRDefault="00B34B1E" w:rsidP="00B34B1E">
      <w:pPr>
        <w:pStyle w:val="ListParagraph"/>
        <w:numPr>
          <w:ilvl w:val="0"/>
          <w:numId w:val="3"/>
        </w:numPr>
      </w:pPr>
      <w:r w:rsidRPr="00B34B1E">
        <w:rPr>
          <w:b/>
        </w:rPr>
        <w:t>Finalisation</w:t>
      </w:r>
      <w:r>
        <w:t xml:space="preserve"> – compile the comments received</w:t>
      </w:r>
      <w:r w:rsidR="00723B92">
        <w:t xml:space="preserve"> in response to the </w:t>
      </w:r>
      <w:r>
        <w:t>strategy</w:t>
      </w:r>
      <w:r w:rsidR="00337351">
        <w:t xml:space="preserve"> and ER</w:t>
      </w:r>
      <w:r>
        <w:t xml:space="preserve"> and amend the documents accordingly</w:t>
      </w:r>
    </w:p>
    <w:p w14:paraId="00ADE46F" w14:textId="5F721629" w:rsidR="00997276" w:rsidRDefault="00997276" w:rsidP="00B34B1E">
      <w:pPr>
        <w:pStyle w:val="ListParagraph"/>
        <w:numPr>
          <w:ilvl w:val="0"/>
          <w:numId w:val="3"/>
        </w:numPr>
      </w:pPr>
      <w:r w:rsidRPr="00B34B1E">
        <w:rPr>
          <w:b/>
        </w:rPr>
        <w:t>Monitoring</w:t>
      </w:r>
      <w:r>
        <w:t xml:space="preserve"> – monitor significant environmental effects and take appropriate remedial action</w:t>
      </w:r>
    </w:p>
    <w:p w14:paraId="71414A02" w14:textId="724C18EA" w:rsidR="00337351" w:rsidRDefault="00337351" w:rsidP="00337351">
      <w:r>
        <w:t>The document being assessed in this</w:t>
      </w:r>
      <w:r w:rsidR="0097514C">
        <w:t xml:space="preserve"> ER</w:t>
      </w:r>
      <w:r>
        <w:t xml:space="preserve"> is the </w:t>
      </w:r>
      <w:r w:rsidRPr="00337351">
        <w:rPr>
          <w:i/>
        </w:rPr>
        <w:t xml:space="preserve">Granite City Forest Tree and Woodland Strategy Consultation Draft </w:t>
      </w:r>
      <w:r w:rsidR="00AA4432">
        <w:rPr>
          <w:i/>
        </w:rPr>
        <w:t>March</w:t>
      </w:r>
      <w:r w:rsidRPr="00337351">
        <w:rPr>
          <w:i/>
        </w:rPr>
        <w:t xml:space="preserve"> 20</w:t>
      </w:r>
      <w:r w:rsidR="00AA4432">
        <w:rPr>
          <w:i/>
        </w:rPr>
        <w:t>19</w:t>
      </w:r>
      <w:r w:rsidR="0097514C">
        <w:t xml:space="preserve"> (TWS)</w:t>
      </w:r>
      <w:r w:rsidR="00AA4432">
        <w:t>.</w:t>
      </w:r>
    </w:p>
    <w:p w14:paraId="6C64BCD8" w14:textId="7250D541" w:rsidR="00AA4432" w:rsidRDefault="00AA4432" w:rsidP="00337351">
      <w:r>
        <w:t>From the above it is clear that the process is iterative which makes the strategy responsive to potential impacts established during the SEA process.</w:t>
      </w:r>
    </w:p>
    <w:p w14:paraId="15E71D49" w14:textId="546B838A" w:rsidR="00401A13" w:rsidRPr="004B754F" w:rsidRDefault="00401A13" w:rsidP="004B754F">
      <w:pPr>
        <w:pStyle w:val="Heading2"/>
      </w:pPr>
      <w:bookmarkStart w:id="3" w:name="_Toc9239867"/>
      <w:r w:rsidRPr="004B754F">
        <w:t xml:space="preserve">Purpose of the </w:t>
      </w:r>
      <w:r w:rsidR="00337351">
        <w:t>Environmental Report (ER)</w:t>
      </w:r>
      <w:bookmarkEnd w:id="3"/>
    </w:p>
    <w:p w14:paraId="02B29722" w14:textId="4504F4D5" w:rsidR="00B34FDC" w:rsidRDefault="00B34FDC" w:rsidP="00401A13">
      <w:r>
        <w:t>The ER</w:t>
      </w:r>
      <w:r w:rsidR="009E62E6">
        <w:t xml:space="preserve"> is the </w:t>
      </w:r>
      <w:r w:rsidR="002971C9">
        <w:t>output from the assessment process.  It is</w:t>
      </w:r>
      <w:r w:rsidR="009E62E6">
        <w:t xml:space="preserve"> produced</w:t>
      </w:r>
      <w:r w:rsidR="0044592E">
        <w:t xml:space="preserve"> </w:t>
      </w:r>
      <w:r w:rsidR="002971C9">
        <w:t xml:space="preserve">in response to </w:t>
      </w:r>
      <w:r w:rsidR="0044592E">
        <w:t>the</w:t>
      </w:r>
      <w:r>
        <w:t xml:space="preserve"> </w:t>
      </w:r>
      <w:r w:rsidR="009E62E6">
        <w:t>consultee comments on the scoping report</w:t>
      </w:r>
      <w:r w:rsidR="0044592E">
        <w:t xml:space="preserve"> and the assessment of the </w:t>
      </w:r>
      <w:r w:rsidR="009E62E6">
        <w:t>strategy and alternative options</w:t>
      </w:r>
      <w:r w:rsidR="0044592E">
        <w:t xml:space="preserve"> in relation to existing plans, </w:t>
      </w:r>
      <w:proofErr w:type="gramStart"/>
      <w:r w:rsidR="0044592E">
        <w:t>policies</w:t>
      </w:r>
      <w:proofErr w:type="gramEnd"/>
      <w:r w:rsidR="0044592E">
        <w:t xml:space="preserve"> and strategies</w:t>
      </w:r>
      <w:r w:rsidR="0097514C">
        <w:t xml:space="preserve"> (PPS)</w:t>
      </w:r>
      <w:r w:rsidR="0044592E">
        <w:t>.</w:t>
      </w:r>
      <w:r w:rsidR="002971C9">
        <w:t xml:space="preserve">  It also provides a clear description of the main objectives of the TWS.</w:t>
      </w:r>
    </w:p>
    <w:p w14:paraId="5E5B2940" w14:textId="475B4557" w:rsidR="00401A13" w:rsidRDefault="00401A13" w:rsidP="004B754F">
      <w:pPr>
        <w:pStyle w:val="Heading2"/>
      </w:pPr>
      <w:bookmarkStart w:id="4" w:name="_Toc9239868"/>
      <w:r>
        <w:t>Key Facts about the</w:t>
      </w:r>
      <w:r w:rsidR="00337351" w:rsidRPr="00337351">
        <w:rPr>
          <w:i/>
        </w:rPr>
        <w:t xml:space="preserve"> </w:t>
      </w:r>
      <w:r w:rsidR="00337351" w:rsidRPr="00337351">
        <w:t>Tree and Woodland Strategy</w:t>
      </w:r>
      <w:r w:rsidR="00337351">
        <w:t xml:space="preserve"> (TWS)</w:t>
      </w:r>
      <w:bookmarkEnd w:id="4"/>
    </w:p>
    <w:p w14:paraId="1765A25D" w14:textId="4ED2B03B" w:rsidR="00DB7EA3" w:rsidRDefault="00DB7EA3" w:rsidP="00401A13">
      <w:r>
        <w:t>The key facts relating to the T</w:t>
      </w:r>
      <w:r w:rsidR="00337351">
        <w:t>WS</w:t>
      </w:r>
      <w:r>
        <w:t xml:space="preserve"> are set out in Table</w:t>
      </w:r>
      <w:r w:rsidR="0097514C">
        <w:t xml:space="preserve"> 1.1.</w:t>
      </w:r>
    </w:p>
    <w:p w14:paraId="2282431E" w14:textId="03BFAB51" w:rsidR="0023390B" w:rsidRPr="0018140C" w:rsidRDefault="0023390B" w:rsidP="0023390B">
      <w:pPr>
        <w:rPr>
          <w:b/>
          <w:color w:val="000000"/>
          <w:szCs w:val="24"/>
        </w:rPr>
      </w:pPr>
      <w:r w:rsidRPr="0018140C">
        <w:rPr>
          <w:b/>
          <w:color w:val="000000"/>
          <w:szCs w:val="24"/>
        </w:rPr>
        <w:t>Table 1.1: Key Facts relating to the TWS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6775"/>
      </w:tblGrid>
      <w:tr w:rsidR="0023390B" w:rsidRPr="00013066" w14:paraId="602F7EC7" w14:textId="77777777" w:rsidTr="00AA4432">
        <w:tc>
          <w:tcPr>
            <w:tcW w:w="2689" w:type="dxa"/>
            <w:shd w:val="clear" w:color="auto" w:fill="E6E6E6"/>
          </w:tcPr>
          <w:p w14:paraId="7A558852" w14:textId="06F0101F"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 xml:space="preserve">Responsible Authority </w:t>
            </w:r>
          </w:p>
        </w:tc>
        <w:tc>
          <w:tcPr>
            <w:tcW w:w="6775" w:type="dxa"/>
          </w:tcPr>
          <w:p w14:paraId="3E5BBB5C" w14:textId="77777777"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Aberdeen City Council</w:t>
            </w:r>
          </w:p>
        </w:tc>
      </w:tr>
      <w:tr w:rsidR="0023390B" w:rsidRPr="00013066" w14:paraId="3916FA31" w14:textId="77777777" w:rsidTr="00AA4432">
        <w:tc>
          <w:tcPr>
            <w:tcW w:w="2689" w:type="dxa"/>
            <w:shd w:val="clear" w:color="auto" w:fill="E6E6E6"/>
          </w:tcPr>
          <w:p w14:paraId="191F87A4" w14:textId="77777777"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Title of the PPS</w:t>
            </w:r>
          </w:p>
        </w:tc>
        <w:tc>
          <w:tcPr>
            <w:tcW w:w="6775" w:type="dxa"/>
          </w:tcPr>
          <w:p w14:paraId="69A34EE8" w14:textId="1A8E2F7F"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Granite City Forest - a Tree and Woodland Strategy for Aberdeen</w:t>
            </w:r>
          </w:p>
        </w:tc>
      </w:tr>
      <w:tr w:rsidR="0023390B" w:rsidRPr="00013066" w14:paraId="170A98A2" w14:textId="77777777" w:rsidTr="00AA4432">
        <w:tc>
          <w:tcPr>
            <w:tcW w:w="2689" w:type="dxa"/>
            <w:shd w:val="clear" w:color="auto" w:fill="E6E6E6"/>
          </w:tcPr>
          <w:p w14:paraId="4188F075" w14:textId="5D576F20"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 xml:space="preserve">What </w:t>
            </w:r>
            <w:r w:rsidR="00AA4432">
              <w:rPr>
                <w:rFonts w:asciiTheme="minorHAnsi" w:hAnsiTheme="minorHAnsi" w:cstheme="minorHAnsi"/>
                <w:b w:val="0"/>
                <w:color w:val="000000"/>
                <w:sz w:val="22"/>
                <w:szCs w:val="22"/>
              </w:rPr>
              <w:t>p</w:t>
            </w:r>
            <w:r w:rsidRPr="00DB7EA3">
              <w:rPr>
                <w:rFonts w:asciiTheme="minorHAnsi" w:hAnsiTheme="minorHAnsi" w:cstheme="minorHAnsi"/>
                <w:b w:val="0"/>
                <w:color w:val="000000"/>
                <w:sz w:val="22"/>
                <w:szCs w:val="22"/>
              </w:rPr>
              <w:t>rompted the PPS</w:t>
            </w:r>
          </w:p>
        </w:tc>
        <w:tc>
          <w:tcPr>
            <w:tcW w:w="6775" w:type="dxa"/>
          </w:tcPr>
          <w:p w14:paraId="3D7D9D5C" w14:textId="39ECB065" w:rsidR="0023390B" w:rsidRPr="00DB7EA3" w:rsidRDefault="0097514C" w:rsidP="003B408D">
            <w:pPr>
              <w:pStyle w:val="BodyText"/>
              <w:tabs>
                <w:tab w:val="left" w:pos="6320"/>
              </w:tabs>
              <w:jc w:val="both"/>
              <w:rPr>
                <w:rFonts w:asciiTheme="minorHAnsi" w:hAnsiTheme="minorHAnsi" w:cstheme="minorHAnsi"/>
                <w:b w:val="0"/>
                <w:color w:val="000000"/>
                <w:sz w:val="22"/>
                <w:szCs w:val="22"/>
              </w:rPr>
            </w:pPr>
            <w:r>
              <w:rPr>
                <w:rFonts w:asciiTheme="minorHAnsi" w:hAnsiTheme="minorHAnsi" w:cstheme="minorHAnsi"/>
                <w:b w:val="0"/>
                <w:color w:val="000000"/>
                <w:sz w:val="22"/>
                <w:szCs w:val="22"/>
              </w:rPr>
              <w:t xml:space="preserve">The </w:t>
            </w:r>
            <w:r w:rsidR="0023390B" w:rsidRPr="00DB7EA3">
              <w:rPr>
                <w:rFonts w:asciiTheme="minorHAnsi" w:hAnsiTheme="minorHAnsi" w:cstheme="minorHAnsi"/>
                <w:b w:val="0"/>
                <w:color w:val="000000"/>
                <w:sz w:val="22"/>
                <w:szCs w:val="22"/>
              </w:rPr>
              <w:t>Planning (Scotland) Act 2006</w:t>
            </w:r>
            <w:r w:rsidR="000519B0">
              <w:rPr>
                <w:rFonts w:asciiTheme="minorHAnsi" w:hAnsiTheme="minorHAnsi" w:cstheme="minorHAnsi"/>
                <w:b w:val="0"/>
                <w:color w:val="000000"/>
                <w:sz w:val="22"/>
                <w:szCs w:val="22"/>
              </w:rPr>
              <w:t xml:space="preserve"> and redundancy of the </w:t>
            </w:r>
            <w:r w:rsidR="0033598E">
              <w:rPr>
                <w:rFonts w:asciiTheme="minorHAnsi" w:hAnsiTheme="minorHAnsi" w:cstheme="minorHAnsi"/>
                <w:b w:val="0"/>
                <w:color w:val="000000"/>
                <w:sz w:val="22"/>
                <w:szCs w:val="22"/>
              </w:rPr>
              <w:t xml:space="preserve">previous Aberdeenshire and Aberdeen City Forestry Strategy </w:t>
            </w:r>
            <w:r w:rsidR="000519B0">
              <w:rPr>
                <w:rFonts w:asciiTheme="minorHAnsi" w:hAnsiTheme="minorHAnsi" w:cstheme="minorHAnsi"/>
                <w:b w:val="0"/>
                <w:color w:val="000000"/>
                <w:sz w:val="22"/>
                <w:szCs w:val="22"/>
              </w:rPr>
              <w:t xml:space="preserve"> </w:t>
            </w:r>
          </w:p>
        </w:tc>
      </w:tr>
      <w:tr w:rsidR="0023390B" w:rsidRPr="00013066" w14:paraId="5F15DBC8" w14:textId="77777777" w:rsidTr="00AA4432">
        <w:tc>
          <w:tcPr>
            <w:tcW w:w="2689" w:type="dxa"/>
            <w:shd w:val="clear" w:color="auto" w:fill="E6E6E6"/>
          </w:tcPr>
          <w:p w14:paraId="0C8E39E6" w14:textId="77777777"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Subject</w:t>
            </w:r>
          </w:p>
        </w:tc>
        <w:tc>
          <w:tcPr>
            <w:tcW w:w="6775" w:type="dxa"/>
          </w:tcPr>
          <w:p w14:paraId="474FE520" w14:textId="77777777"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Land Use and Forestry</w:t>
            </w:r>
          </w:p>
        </w:tc>
      </w:tr>
      <w:tr w:rsidR="0023390B" w:rsidRPr="00013066" w14:paraId="0366A253" w14:textId="77777777" w:rsidTr="00AA4432">
        <w:tc>
          <w:tcPr>
            <w:tcW w:w="2689" w:type="dxa"/>
            <w:shd w:val="clear" w:color="auto" w:fill="E6E6E6"/>
          </w:tcPr>
          <w:p w14:paraId="649D7BB8" w14:textId="3A4D947C"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 xml:space="preserve">Period </w:t>
            </w:r>
            <w:r w:rsidR="00AA4432">
              <w:rPr>
                <w:rFonts w:asciiTheme="minorHAnsi" w:hAnsiTheme="minorHAnsi" w:cstheme="minorHAnsi"/>
                <w:b w:val="0"/>
                <w:color w:val="000000"/>
                <w:sz w:val="22"/>
                <w:szCs w:val="22"/>
              </w:rPr>
              <w:t>c</w:t>
            </w:r>
            <w:r w:rsidRPr="00DB7EA3">
              <w:rPr>
                <w:rFonts w:asciiTheme="minorHAnsi" w:hAnsiTheme="minorHAnsi" w:cstheme="minorHAnsi"/>
                <w:b w:val="0"/>
                <w:color w:val="000000"/>
                <w:sz w:val="22"/>
                <w:szCs w:val="22"/>
              </w:rPr>
              <w:t>overed by the PPS</w:t>
            </w:r>
          </w:p>
        </w:tc>
        <w:tc>
          <w:tcPr>
            <w:tcW w:w="6775" w:type="dxa"/>
          </w:tcPr>
          <w:p w14:paraId="08A0298C" w14:textId="4A8897B1"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201</w:t>
            </w:r>
            <w:r w:rsidR="00AA4432">
              <w:rPr>
                <w:rFonts w:asciiTheme="minorHAnsi" w:hAnsiTheme="minorHAnsi" w:cstheme="minorHAnsi"/>
                <w:b w:val="0"/>
                <w:color w:val="000000"/>
                <w:sz w:val="22"/>
                <w:szCs w:val="22"/>
              </w:rPr>
              <w:t xml:space="preserve">9 </w:t>
            </w:r>
            <w:r w:rsidRPr="00DB7EA3">
              <w:rPr>
                <w:rFonts w:asciiTheme="minorHAnsi" w:hAnsiTheme="minorHAnsi" w:cstheme="minorHAnsi"/>
                <w:b w:val="0"/>
                <w:color w:val="000000"/>
                <w:sz w:val="22"/>
                <w:szCs w:val="22"/>
              </w:rPr>
              <w:t>- 20</w:t>
            </w:r>
            <w:r w:rsidR="00AA4432">
              <w:rPr>
                <w:rFonts w:asciiTheme="minorHAnsi" w:hAnsiTheme="minorHAnsi" w:cstheme="minorHAnsi"/>
                <w:b w:val="0"/>
                <w:color w:val="000000"/>
                <w:sz w:val="22"/>
                <w:szCs w:val="22"/>
              </w:rPr>
              <w:t>44</w:t>
            </w:r>
          </w:p>
        </w:tc>
      </w:tr>
      <w:tr w:rsidR="0023390B" w:rsidRPr="00013066" w14:paraId="15C9F4D6" w14:textId="77777777" w:rsidTr="00AA4432">
        <w:tc>
          <w:tcPr>
            <w:tcW w:w="2689" w:type="dxa"/>
            <w:shd w:val="clear" w:color="auto" w:fill="E6E6E6"/>
          </w:tcPr>
          <w:p w14:paraId="136E020D" w14:textId="6FA68F83"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 xml:space="preserve">Frequency of </w:t>
            </w:r>
            <w:r w:rsidR="00AA4432">
              <w:rPr>
                <w:rFonts w:asciiTheme="minorHAnsi" w:hAnsiTheme="minorHAnsi" w:cstheme="minorHAnsi"/>
                <w:b w:val="0"/>
                <w:color w:val="000000"/>
                <w:sz w:val="22"/>
                <w:szCs w:val="22"/>
              </w:rPr>
              <w:t>u</w:t>
            </w:r>
            <w:r w:rsidRPr="00DB7EA3">
              <w:rPr>
                <w:rFonts w:asciiTheme="minorHAnsi" w:hAnsiTheme="minorHAnsi" w:cstheme="minorHAnsi"/>
                <w:b w:val="0"/>
                <w:color w:val="000000"/>
                <w:sz w:val="22"/>
                <w:szCs w:val="22"/>
              </w:rPr>
              <w:t>pdates</w:t>
            </w:r>
          </w:p>
        </w:tc>
        <w:tc>
          <w:tcPr>
            <w:tcW w:w="6775" w:type="dxa"/>
          </w:tcPr>
          <w:p w14:paraId="7E517387" w14:textId="77777777"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 xml:space="preserve">Every five years </w:t>
            </w:r>
          </w:p>
        </w:tc>
      </w:tr>
      <w:tr w:rsidR="0023390B" w:rsidRPr="00013066" w14:paraId="14716AB0" w14:textId="77777777" w:rsidTr="00AA4432">
        <w:tc>
          <w:tcPr>
            <w:tcW w:w="2689" w:type="dxa"/>
            <w:shd w:val="clear" w:color="auto" w:fill="E6E6E6"/>
          </w:tcPr>
          <w:p w14:paraId="7FC273B4" w14:textId="77777777"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Area covered by the PPS</w:t>
            </w:r>
          </w:p>
        </w:tc>
        <w:tc>
          <w:tcPr>
            <w:tcW w:w="6775" w:type="dxa"/>
          </w:tcPr>
          <w:p w14:paraId="61DDC8E9" w14:textId="77777777" w:rsidR="0023390B" w:rsidRPr="00DB7EA3" w:rsidRDefault="0023390B" w:rsidP="00DB7EA3">
            <w:pPr>
              <w:pStyle w:val="BodyText"/>
              <w:jc w:val="both"/>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The Aberdeen City Council administrative area.</w:t>
            </w:r>
          </w:p>
        </w:tc>
      </w:tr>
      <w:tr w:rsidR="0023390B" w:rsidRPr="00013066" w14:paraId="41FF9314" w14:textId="77777777" w:rsidTr="00AA4432">
        <w:trPr>
          <w:trHeight w:val="1310"/>
        </w:trPr>
        <w:tc>
          <w:tcPr>
            <w:tcW w:w="2689" w:type="dxa"/>
            <w:shd w:val="clear" w:color="auto" w:fill="E6E6E6"/>
          </w:tcPr>
          <w:p w14:paraId="5E16A5D2" w14:textId="77777777"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lastRenderedPageBreak/>
              <w:t>Purpose and/or objectives of the PPS</w:t>
            </w:r>
          </w:p>
        </w:tc>
        <w:tc>
          <w:tcPr>
            <w:tcW w:w="6775" w:type="dxa"/>
          </w:tcPr>
          <w:p w14:paraId="4431B528" w14:textId="47CAA92C" w:rsidR="0023390B" w:rsidRPr="00DB7EA3" w:rsidRDefault="00337351" w:rsidP="00AA4432">
            <w:pPr>
              <w:spacing w:after="0" w:line="240" w:lineRule="auto"/>
              <w:jc w:val="both"/>
              <w:rPr>
                <w:rFonts w:cstheme="minorHAnsi"/>
                <w:color w:val="000000"/>
              </w:rPr>
            </w:pPr>
            <w:r>
              <w:rPr>
                <w:rFonts w:cstheme="minorHAnsi"/>
                <w:color w:val="000000"/>
              </w:rPr>
              <w:t xml:space="preserve">To </w:t>
            </w:r>
            <w:r w:rsidR="0023390B" w:rsidRPr="00DB7EA3">
              <w:rPr>
                <w:rFonts w:cstheme="minorHAnsi"/>
                <w:color w:val="000000"/>
              </w:rPr>
              <w:t>identify objectives and actions for the</w:t>
            </w:r>
            <w:r w:rsidR="00AA4432">
              <w:rPr>
                <w:rFonts w:cstheme="minorHAnsi"/>
                <w:color w:val="000000"/>
              </w:rPr>
              <w:t xml:space="preserve"> stewardship and expansion of trees and woodland</w:t>
            </w:r>
            <w:r w:rsidR="0023390B" w:rsidRPr="00DB7EA3">
              <w:rPr>
                <w:rFonts w:cstheme="minorHAnsi"/>
                <w:color w:val="000000"/>
              </w:rPr>
              <w:t>s in urban and rural areas</w:t>
            </w:r>
            <w:r w:rsidRPr="00DB7EA3">
              <w:rPr>
                <w:rFonts w:cstheme="minorHAnsi"/>
                <w:b/>
                <w:color w:val="000000"/>
              </w:rPr>
              <w:t xml:space="preserve"> </w:t>
            </w:r>
            <w:r>
              <w:rPr>
                <w:rFonts w:cstheme="minorHAnsi"/>
                <w:color w:val="000000"/>
              </w:rPr>
              <w:t>in t</w:t>
            </w:r>
            <w:r w:rsidRPr="00337351">
              <w:rPr>
                <w:rFonts w:cstheme="minorHAnsi"/>
                <w:color w:val="000000"/>
              </w:rPr>
              <w:t>he Aberdeen City Council administrative area</w:t>
            </w:r>
            <w:r w:rsidR="0023390B" w:rsidRPr="00337351">
              <w:rPr>
                <w:rFonts w:cstheme="minorHAnsi"/>
                <w:color w:val="000000"/>
              </w:rPr>
              <w:t xml:space="preserve">. </w:t>
            </w:r>
            <w:r>
              <w:rPr>
                <w:rFonts w:cstheme="minorHAnsi"/>
                <w:color w:val="000000"/>
              </w:rPr>
              <w:t xml:space="preserve"> </w:t>
            </w:r>
            <w:r w:rsidR="0023390B" w:rsidRPr="00DB7EA3">
              <w:rPr>
                <w:rFonts w:cstheme="minorHAnsi"/>
                <w:color w:val="000000"/>
              </w:rPr>
              <w:t>The strategy will focus on themes relating to the ecosystem services provided by trees and woodlands</w:t>
            </w:r>
            <w:r>
              <w:rPr>
                <w:rFonts w:cstheme="minorHAnsi"/>
                <w:color w:val="000000"/>
              </w:rPr>
              <w:t xml:space="preserve"> including climate change</w:t>
            </w:r>
            <w:r w:rsidR="0023390B" w:rsidRPr="00DB7EA3">
              <w:rPr>
                <w:rFonts w:cstheme="minorHAnsi"/>
                <w:color w:val="000000"/>
              </w:rPr>
              <w:t>,</w:t>
            </w:r>
            <w:r>
              <w:rPr>
                <w:rFonts w:cstheme="minorHAnsi"/>
                <w:color w:val="000000"/>
              </w:rPr>
              <w:t xml:space="preserve"> economy, health, communities</w:t>
            </w:r>
            <w:r w:rsidR="0023390B" w:rsidRPr="00DB7EA3">
              <w:rPr>
                <w:rFonts w:cstheme="minorHAnsi"/>
                <w:color w:val="000000"/>
              </w:rPr>
              <w:t xml:space="preserve">, </w:t>
            </w:r>
            <w:proofErr w:type="gramStart"/>
            <w:r w:rsidR="0023390B" w:rsidRPr="00DB7EA3">
              <w:rPr>
                <w:rFonts w:cstheme="minorHAnsi"/>
                <w:color w:val="000000"/>
              </w:rPr>
              <w:t>biodiversity</w:t>
            </w:r>
            <w:proofErr w:type="gramEnd"/>
            <w:r>
              <w:rPr>
                <w:rFonts w:cstheme="minorHAnsi"/>
                <w:color w:val="000000"/>
              </w:rPr>
              <w:t xml:space="preserve"> </w:t>
            </w:r>
            <w:r w:rsidR="0023390B" w:rsidRPr="00DB7EA3">
              <w:rPr>
                <w:rFonts w:cstheme="minorHAnsi"/>
                <w:color w:val="000000"/>
              </w:rPr>
              <w:t xml:space="preserve">and </w:t>
            </w:r>
            <w:r>
              <w:rPr>
                <w:rFonts w:cstheme="minorHAnsi"/>
                <w:color w:val="000000"/>
              </w:rPr>
              <w:t>cultural heritage.</w:t>
            </w:r>
          </w:p>
        </w:tc>
      </w:tr>
      <w:tr w:rsidR="0023390B" w:rsidRPr="00013066" w14:paraId="1E5EF23F" w14:textId="77777777" w:rsidTr="00AA4432">
        <w:tc>
          <w:tcPr>
            <w:tcW w:w="2689" w:type="dxa"/>
            <w:shd w:val="clear" w:color="auto" w:fill="E6E6E6"/>
          </w:tcPr>
          <w:p w14:paraId="04BA2E0D" w14:textId="77777777" w:rsidR="0023390B" w:rsidRPr="00DB7EA3" w:rsidRDefault="0023390B" w:rsidP="00DB7EA3">
            <w:pPr>
              <w:pStyle w:val="BodyText"/>
              <w:rPr>
                <w:rFonts w:asciiTheme="minorHAnsi" w:hAnsiTheme="minorHAnsi" w:cstheme="minorHAnsi"/>
                <w:b w:val="0"/>
                <w:color w:val="000000"/>
                <w:sz w:val="22"/>
                <w:szCs w:val="22"/>
              </w:rPr>
            </w:pPr>
            <w:r w:rsidRPr="00DB7EA3">
              <w:rPr>
                <w:rFonts w:asciiTheme="minorHAnsi" w:hAnsiTheme="minorHAnsi" w:cstheme="minorHAnsi"/>
                <w:b w:val="0"/>
                <w:color w:val="000000"/>
                <w:sz w:val="22"/>
                <w:szCs w:val="22"/>
              </w:rPr>
              <w:t>Contact Point</w:t>
            </w:r>
          </w:p>
        </w:tc>
        <w:tc>
          <w:tcPr>
            <w:tcW w:w="6775" w:type="dxa"/>
          </w:tcPr>
          <w:p w14:paraId="6F4F1342" w14:textId="0637B348" w:rsidR="0023390B" w:rsidRDefault="00AA4432" w:rsidP="00DB7EA3">
            <w:pPr>
              <w:autoSpaceDE w:val="0"/>
              <w:autoSpaceDN w:val="0"/>
              <w:adjustRightInd w:val="0"/>
              <w:spacing w:after="0" w:line="240" w:lineRule="auto"/>
              <w:rPr>
                <w:rFonts w:cstheme="minorHAnsi"/>
                <w:color w:val="000000"/>
                <w:lang w:val="en-US"/>
              </w:rPr>
            </w:pPr>
            <w:r>
              <w:rPr>
                <w:rFonts w:cstheme="minorHAnsi"/>
                <w:color w:val="000000"/>
                <w:lang w:val="en-US"/>
              </w:rPr>
              <w:t>Steven Shaw</w:t>
            </w:r>
          </w:p>
          <w:p w14:paraId="21E5903F" w14:textId="6CD5968B" w:rsidR="00AA4432" w:rsidRPr="00DB7EA3" w:rsidRDefault="00AA4432" w:rsidP="00DB7EA3">
            <w:pPr>
              <w:autoSpaceDE w:val="0"/>
              <w:autoSpaceDN w:val="0"/>
              <w:adjustRightInd w:val="0"/>
              <w:spacing w:after="0" w:line="240" w:lineRule="auto"/>
              <w:rPr>
                <w:rFonts w:cstheme="minorHAnsi"/>
                <w:color w:val="000000"/>
                <w:lang w:val="en-US"/>
              </w:rPr>
            </w:pPr>
            <w:r>
              <w:rPr>
                <w:rFonts w:cstheme="minorHAnsi"/>
                <w:color w:val="000000"/>
                <w:lang w:val="en-US"/>
              </w:rPr>
              <w:t xml:space="preserve">Environmental </w:t>
            </w:r>
            <w:r w:rsidR="003A1615">
              <w:rPr>
                <w:rFonts w:cstheme="minorHAnsi"/>
                <w:color w:val="000000"/>
                <w:lang w:val="en-US"/>
              </w:rPr>
              <w:t>Manager</w:t>
            </w:r>
          </w:p>
          <w:p w14:paraId="6AA722F2" w14:textId="2754D936" w:rsidR="0023390B" w:rsidRDefault="003A1615" w:rsidP="00DB7EA3">
            <w:pPr>
              <w:autoSpaceDE w:val="0"/>
              <w:autoSpaceDN w:val="0"/>
              <w:adjustRightInd w:val="0"/>
              <w:spacing w:after="0" w:line="240" w:lineRule="auto"/>
              <w:rPr>
                <w:rFonts w:cstheme="minorHAnsi"/>
                <w:color w:val="000000"/>
                <w:lang w:val="en-US"/>
              </w:rPr>
            </w:pPr>
            <w:r>
              <w:rPr>
                <w:rFonts w:cstheme="minorHAnsi"/>
                <w:color w:val="000000"/>
                <w:lang w:val="en-US"/>
              </w:rPr>
              <w:t>Environmental Services</w:t>
            </w:r>
          </w:p>
          <w:p w14:paraId="7D1DA4A9" w14:textId="7F470E1B" w:rsidR="003A1615" w:rsidRDefault="003A1615" w:rsidP="00DB7EA3">
            <w:pPr>
              <w:autoSpaceDE w:val="0"/>
              <w:autoSpaceDN w:val="0"/>
              <w:adjustRightInd w:val="0"/>
              <w:spacing w:after="0" w:line="240" w:lineRule="auto"/>
              <w:rPr>
                <w:rFonts w:cstheme="minorHAnsi"/>
                <w:color w:val="000000"/>
                <w:lang w:val="en-US"/>
              </w:rPr>
            </w:pPr>
            <w:proofErr w:type="spellStart"/>
            <w:r>
              <w:rPr>
                <w:rFonts w:cstheme="minorHAnsi"/>
                <w:color w:val="000000"/>
                <w:lang w:val="en-US"/>
              </w:rPr>
              <w:t>Altens</w:t>
            </w:r>
            <w:proofErr w:type="spellEnd"/>
            <w:r>
              <w:rPr>
                <w:rFonts w:cstheme="minorHAnsi"/>
                <w:color w:val="000000"/>
                <w:lang w:val="en-US"/>
              </w:rPr>
              <w:t xml:space="preserve"> East Recycling and Resource Facility</w:t>
            </w:r>
          </w:p>
          <w:p w14:paraId="4A4ACDEF" w14:textId="7393192D" w:rsidR="0023390B" w:rsidRPr="00DB7EA3" w:rsidRDefault="003A1615" w:rsidP="00DB7EA3">
            <w:pPr>
              <w:autoSpaceDE w:val="0"/>
              <w:autoSpaceDN w:val="0"/>
              <w:adjustRightInd w:val="0"/>
              <w:spacing w:after="0" w:line="240" w:lineRule="auto"/>
              <w:rPr>
                <w:rFonts w:cstheme="minorHAnsi"/>
                <w:color w:val="000000"/>
                <w:lang w:val="en-US"/>
              </w:rPr>
            </w:pPr>
            <w:proofErr w:type="spellStart"/>
            <w:r>
              <w:rPr>
                <w:rFonts w:cstheme="minorHAnsi"/>
                <w:color w:val="000000"/>
                <w:lang w:val="en-US"/>
              </w:rPr>
              <w:t>Hareness</w:t>
            </w:r>
            <w:proofErr w:type="spellEnd"/>
            <w:r>
              <w:rPr>
                <w:rFonts w:cstheme="minorHAnsi"/>
                <w:color w:val="000000"/>
                <w:lang w:val="en-US"/>
              </w:rPr>
              <w:t xml:space="preserve"> Place</w:t>
            </w:r>
          </w:p>
          <w:p w14:paraId="3CF13730" w14:textId="2D1CC315" w:rsidR="0023390B" w:rsidRDefault="0023390B" w:rsidP="00DB7EA3">
            <w:pPr>
              <w:autoSpaceDE w:val="0"/>
              <w:autoSpaceDN w:val="0"/>
              <w:adjustRightInd w:val="0"/>
              <w:spacing w:after="0" w:line="240" w:lineRule="auto"/>
              <w:rPr>
                <w:rFonts w:cstheme="minorHAnsi"/>
                <w:color w:val="000000"/>
                <w:lang w:val="en-US"/>
              </w:rPr>
            </w:pPr>
            <w:r w:rsidRPr="00DB7EA3">
              <w:rPr>
                <w:rFonts w:cstheme="minorHAnsi"/>
                <w:color w:val="000000"/>
                <w:lang w:val="en-US"/>
              </w:rPr>
              <w:t>A</w:t>
            </w:r>
            <w:r w:rsidR="003A1615">
              <w:rPr>
                <w:rFonts w:cstheme="minorHAnsi"/>
                <w:color w:val="000000"/>
                <w:lang w:val="en-US"/>
              </w:rPr>
              <w:t>BERDEEN</w:t>
            </w:r>
            <w:r w:rsidRPr="00DB7EA3">
              <w:rPr>
                <w:rFonts w:cstheme="minorHAnsi"/>
                <w:color w:val="000000"/>
                <w:lang w:val="en-US"/>
              </w:rPr>
              <w:t xml:space="preserve"> AB1</w:t>
            </w:r>
            <w:r w:rsidR="003A1615">
              <w:rPr>
                <w:rFonts w:cstheme="minorHAnsi"/>
                <w:color w:val="000000"/>
                <w:lang w:val="en-US"/>
              </w:rPr>
              <w:t>2</w:t>
            </w:r>
            <w:r w:rsidRPr="00DB7EA3">
              <w:rPr>
                <w:rFonts w:cstheme="minorHAnsi"/>
                <w:color w:val="000000"/>
                <w:lang w:val="en-US"/>
              </w:rPr>
              <w:t xml:space="preserve"> </w:t>
            </w:r>
            <w:r w:rsidR="003A1615">
              <w:rPr>
                <w:rFonts w:cstheme="minorHAnsi"/>
                <w:color w:val="000000"/>
                <w:lang w:val="en-US"/>
              </w:rPr>
              <w:t>3GX</w:t>
            </w:r>
          </w:p>
          <w:p w14:paraId="36DEDA06" w14:textId="09C31AF5" w:rsidR="003A1615" w:rsidRPr="003A1615" w:rsidRDefault="00A61D0C" w:rsidP="00DB7EA3">
            <w:pPr>
              <w:autoSpaceDE w:val="0"/>
              <w:autoSpaceDN w:val="0"/>
              <w:adjustRightInd w:val="0"/>
              <w:spacing w:after="0" w:line="240" w:lineRule="auto"/>
              <w:rPr>
                <w:rFonts w:cstheme="minorHAnsi"/>
                <w:color w:val="000000"/>
                <w:lang w:val="en-US"/>
              </w:rPr>
            </w:pPr>
            <w:hyperlink r:id="rId8" w:history="1">
              <w:r w:rsidR="003A1615" w:rsidRPr="009A174F">
                <w:rPr>
                  <w:rStyle w:val="Hyperlink"/>
                  <w:rFonts w:cstheme="minorHAnsi"/>
                  <w:lang w:val="en-US"/>
                </w:rPr>
                <w:t>STEVENS@aberdeencity.gov.uk</w:t>
              </w:r>
            </w:hyperlink>
          </w:p>
        </w:tc>
      </w:tr>
    </w:tbl>
    <w:p w14:paraId="4AB31E62" w14:textId="77777777" w:rsidR="00CA424E" w:rsidRDefault="00CA424E" w:rsidP="00CA424E">
      <w:pPr>
        <w:pStyle w:val="Heading2"/>
        <w:numPr>
          <w:ilvl w:val="0"/>
          <w:numId w:val="0"/>
        </w:numPr>
        <w:ind w:left="576" w:hanging="576"/>
      </w:pPr>
    </w:p>
    <w:p w14:paraId="6A4A61C7" w14:textId="74D6797E" w:rsidR="00401A13" w:rsidRDefault="00401A13" w:rsidP="004B754F">
      <w:pPr>
        <w:pStyle w:val="Heading2"/>
      </w:pPr>
      <w:bookmarkStart w:id="5" w:name="_Toc9239869"/>
      <w:r>
        <w:t>SEA Activities to date</w:t>
      </w:r>
      <w:bookmarkEnd w:id="5"/>
    </w:p>
    <w:p w14:paraId="78087F2D" w14:textId="58434D47" w:rsidR="00BE461F" w:rsidRDefault="00F52D31" w:rsidP="00BE461F">
      <w:pPr>
        <w:rPr>
          <w:szCs w:val="24"/>
          <w:lang w:eastAsia="en-GB"/>
        </w:rPr>
      </w:pPr>
      <w:r>
        <w:t xml:space="preserve">The </w:t>
      </w:r>
      <w:r w:rsidR="00962AF7">
        <w:t xml:space="preserve">TWS </w:t>
      </w:r>
      <w:r>
        <w:t xml:space="preserve">was developed through a partnership approach </w:t>
      </w:r>
      <w:r w:rsidR="00517ABB">
        <w:t>with a</w:t>
      </w:r>
      <w:r>
        <w:t xml:space="preserve"> steering group </w:t>
      </w:r>
      <w:r w:rsidR="003B765C">
        <w:t>and written by Chris Piper</w:t>
      </w:r>
      <w:r w:rsidR="0033598E">
        <w:t xml:space="preserve"> </w:t>
      </w:r>
      <w:proofErr w:type="spellStart"/>
      <w:r w:rsidR="0033598E">
        <w:t>FICFor</w:t>
      </w:r>
      <w:proofErr w:type="spellEnd"/>
      <w:r w:rsidR="00517ABB">
        <w:t>, a</w:t>
      </w:r>
      <w:r w:rsidR="003B765C">
        <w:t xml:space="preserve"> Chartered Forester</w:t>
      </w:r>
      <w:r w:rsidR="0097514C">
        <w:t xml:space="preserve"> on behalf of Aberdeen City Council (ACC)</w:t>
      </w:r>
      <w:r w:rsidR="0033598E">
        <w:t xml:space="preserve"> with an established track record in the preparation of local authority tree and woodland strategies</w:t>
      </w:r>
      <w:r w:rsidR="00BE461F" w:rsidRPr="00BE461F">
        <w:rPr>
          <w:szCs w:val="24"/>
          <w:lang w:eastAsia="en-GB"/>
        </w:rPr>
        <w:t xml:space="preserve"> </w:t>
      </w:r>
      <w:r w:rsidR="00517ABB">
        <w:rPr>
          <w:szCs w:val="24"/>
          <w:lang w:eastAsia="en-GB"/>
        </w:rPr>
        <w:t xml:space="preserve"> The</w:t>
      </w:r>
      <w:r w:rsidR="00BE461F">
        <w:rPr>
          <w:szCs w:val="24"/>
          <w:lang w:eastAsia="en-GB"/>
        </w:rPr>
        <w:t xml:space="preserve"> steering group consist</w:t>
      </w:r>
      <w:r w:rsidR="00517ABB">
        <w:rPr>
          <w:szCs w:val="24"/>
          <w:lang w:eastAsia="en-GB"/>
        </w:rPr>
        <w:t>ed</w:t>
      </w:r>
      <w:r w:rsidR="00BE461F">
        <w:rPr>
          <w:szCs w:val="24"/>
          <w:lang w:eastAsia="en-GB"/>
        </w:rPr>
        <w:t xml:space="preserve"> of representatives from relevant A</w:t>
      </w:r>
      <w:r w:rsidR="0097514C">
        <w:rPr>
          <w:szCs w:val="24"/>
          <w:lang w:eastAsia="en-GB"/>
        </w:rPr>
        <w:t>CC</w:t>
      </w:r>
      <w:r w:rsidR="00BE461F">
        <w:rPr>
          <w:szCs w:val="24"/>
          <w:lang w:eastAsia="en-GB"/>
        </w:rPr>
        <w:t xml:space="preserve"> services, Scottish Natural Heritage and Forestry Commission Scotland</w:t>
      </w:r>
      <w:r w:rsidR="003A1615">
        <w:rPr>
          <w:szCs w:val="24"/>
          <w:lang w:eastAsia="en-GB"/>
        </w:rPr>
        <w:t xml:space="preserve"> (now Scottish Forestry)</w:t>
      </w:r>
      <w:r w:rsidR="00BE461F">
        <w:rPr>
          <w:szCs w:val="24"/>
          <w:lang w:eastAsia="en-GB"/>
        </w:rPr>
        <w:t xml:space="preserve"> </w:t>
      </w:r>
      <w:r w:rsidR="00517ABB">
        <w:rPr>
          <w:szCs w:val="24"/>
          <w:lang w:eastAsia="en-GB"/>
        </w:rPr>
        <w:t xml:space="preserve">which </w:t>
      </w:r>
      <w:r w:rsidR="00BE461F">
        <w:rPr>
          <w:szCs w:val="24"/>
          <w:lang w:eastAsia="en-GB"/>
        </w:rPr>
        <w:t>have agreed a draft purpose, vision, themes and objectives for the TWS</w:t>
      </w:r>
      <w:r w:rsidR="00517ABB">
        <w:rPr>
          <w:szCs w:val="24"/>
          <w:lang w:eastAsia="en-GB"/>
        </w:rPr>
        <w:t xml:space="preserve"> which </w:t>
      </w:r>
      <w:r w:rsidR="00BE461F">
        <w:rPr>
          <w:szCs w:val="24"/>
          <w:lang w:eastAsia="en-GB"/>
        </w:rPr>
        <w:t>will be refined with stakeholders through the</w:t>
      </w:r>
      <w:r w:rsidR="0097514C">
        <w:rPr>
          <w:szCs w:val="24"/>
          <w:lang w:eastAsia="en-GB"/>
        </w:rPr>
        <w:t xml:space="preserve"> SEA process</w:t>
      </w:r>
      <w:r w:rsidR="00BE461F">
        <w:rPr>
          <w:szCs w:val="24"/>
          <w:lang w:eastAsia="en-GB"/>
        </w:rPr>
        <w:t>.</w:t>
      </w:r>
    </w:p>
    <w:p w14:paraId="6E5C5640" w14:textId="0E14B171" w:rsidR="00253020" w:rsidRDefault="00253020" w:rsidP="00253020">
      <w:r>
        <w:t xml:space="preserve">At each stage of the SEA process, there is a requirement to consult the statutory Consultation Authorities (CA); these are Historic Environment Scotland (HES), </w:t>
      </w:r>
      <w:r w:rsidR="003A1615">
        <w:t xml:space="preserve">the Scottish Environment Protection Agency (SEPA) and </w:t>
      </w:r>
      <w:r>
        <w:t>Scottish Natural Heritage (SNH)</w:t>
      </w:r>
      <w:r w:rsidR="003A1615">
        <w:t>.</w:t>
      </w:r>
    </w:p>
    <w:p w14:paraId="480E1CA6" w14:textId="639A1711" w:rsidR="00253020" w:rsidRDefault="0085392D" w:rsidP="00253020">
      <w:r>
        <w:t xml:space="preserve">A screening opinion was sought from SEA Gateway in </w:t>
      </w:r>
      <w:r w:rsidR="00517ABB">
        <w:t>September 2017</w:t>
      </w:r>
      <w:r>
        <w:t xml:space="preserve"> and comments were received from the CA.  It was determined that the strategy did require an SEA.</w:t>
      </w:r>
    </w:p>
    <w:p w14:paraId="32C21BA6" w14:textId="360C43DC" w:rsidR="00A3407E" w:rsidRDefault="0085392D" w:rsidP="00253020">
      <w:r>
        <w:t xml:space="preserve">A scoping report was produced in </w:t>
      </w:r>
      <w:r w:rsidR="00517ABB">
        <w:t>December 2017</w:t>
      </w:r>
      <w:r>
        <w:t xml:space="preserve"> and sub</w:t>
      </w:r>
      <w:r w:rsidR="00253020">
        <w:t xml:space="preserve">mitted </w:t>
      </w:r>
      <w:r>
        <w:t>to</w:t>
      </w:r>
      <w:r w:rsidR="00253020">
        <w:t xml:space="preserve"> the SEA Gateway </w:t>
      </w:r>
      <w:r>
        <w:t>and</w:t>
      </w:r>
      <w:r w:rsidR="00253020">
        <w:t xml:space="preserve"> the C</w:t>
      </w:r>
      <w:r w:rsidR="003A1615">
        <w:t>A</w:t>
      </w:r>
      <w:r w:rsidR="00253020">
        <w:t>.</w:t>
      </w:r>
      <w:r>
        <w:t xml:space="preserve"> </w:t>
      </w:r>
      <w:r w:rsidR="00253020">
        <w:t xml:space="preserve"> Th</w:t>
      </w:r>
      <w:r>
        <w:t>e report</w:t>
      </w:r>
      <w:r w:rsidR="00253020">
        <w:t xml:space="preserve"> set out initial information on the likelihood of significant effects arising from the </w:t>
      </w:r>
      <w:r>
        <w:t xml:space="preserve">TWS and </w:t>
      </w:r>
      <w:r w:rsidR="00253020">
        <w:t>provided an</w:t>
      </w:r>
      <w:r>
        <w:t xml:space="preserve"> </w:t>
      </w:r>
      <w:r w:rsidR="00253020">
        <w:t xml:space="preserve">evidence base that would be used to inform the assessment. </w:t>
      </w:r>
      <w:r>
        <w:t xml:space="preserve"> </w:t>
      </w:r>
      <w:r w:rsidR="00253020">
        <w:t xml:space="preserve">The representations </w:t>
      </w:r>
      <w:r>
        <w:t>from</w:t>
      </w:r>
      <w:r w:rsidR="00253020">
        <w:t xml:space="preserve"> the C</w:t>
      </w:r>
      <w:r>
        <w:t>A</w:t>
      </w:r>
      <w:r w:rsidR="00253020">
        <w:t xml:space="preserve"> </w:t>
      </w:r>
      <w:r>
        <w:t xml:space="preserve">have </w:t>
      </w:r>
      <w:r w:rsidR="0013149E">
        <w:t>modified and approved</w:t>
      </w:r>
      <w:r>
        <w:t xml:space="preserve"> the scope of the assessment and content of this report</w:t>
      </w:r>
      <w:r w:rsidR="00517ABB">
        <w:t>, the ER.</w:t>
      </w:r>
      <w:r w:rsidR="00CA424E">
        <w:t xml:space="preserve">  The comments from the CA and how they have been </w:t>
      </w:r>
      <w:proofErr w:type="gramStart"/>
      <w:r w:rsidR="00A3407E">
        <w:t>taken into account</w:t>
      </w:r>
      <w:proofErr w:type="gramEnd"/>
      <w:r w:rsidR="00A3407E">
        <w:t xml:space="preserve"> are summarised in Appendix </w:t>
      </w:r>
      <w:r w:rsidR="003A1615">
        <w:t>1</w:t>
      </w:r>
      <w:r w:rsidR="00A3407E">
        <w:t xml:space="preserve">. </w:t>
      </w:r>
    </w:p>
    <w:p w14:paraId="113C25B0" w14:textId="27794C05" w:rsidR="00253020" w:rsidRDefault="00A3407E" w:rsidP="00253020">
      <w:bookmarkStart w:id="6" w:name="_Hlk6422356"/>
      <w:r>
        <w:t>T</w:t>
      </w:r>
      <w:r w:rsidR="0097514C">
        <w:t>he following SEA topics have been scoped into the assessment:</w:t>
      </w:r>
    </w:p>
    <w:p w14:paraId="5C558F9F" w14:textId="038C6D66" w:rsidR="0097514C" w:rsidRDefault="0097514C" w:rsidP="0097514C">
      <w:pPr>
        <w:pStyle w:val="ListParagraph"/>
        <w:numPr>
          <w:ilvl w:val="0"/>
          <w:numId w:val="16"/>
        </w:numPr>
      </w:pPr>
      <w:r>
        <w:t>Climatic factors</w:t>
      </w:r>
    </w:p>
    <w:p w14:paraId="3D4D83A9" w14:textId="0C24ADF4" w:rsidR="0097514C" w:rsidRDefault="0097514C" w:rsidP="0097514C">
      <w:pPr>
        <w:pStyle w:val="ListParagraph"/>
        <w:numPr>
          <w:ilvl w:val="0"/>
          <w:numId w:val="16"/>
        </w:numPr>
      </w:pPr>
      <w:r>
        <w:t>Air</w:t>
      </w:r>
    </w:p>
    <w:p w14:paraId="0D83C6A0" w14:textId="1F028CA9" w:rsidR="0097514C" w:rsidRDefault="0097514C" w:rsidP="0097514C">
      <w:pPr>
        <w:pStyle w:val="ListParagraph"/>
        <w:numPr>
          <w:ilvl w:val="0"/>
          <w:numId w:val="16"/>
        </w:numPr>
      </w:pPr>
      <w:r>
        <w:t>Water</w:t>
      </w:r>
    </w:p>
    <w:p w14:paraId="4A751D79" w14:textId="4F3446EE" w:rsidR="0097514C" w:rsidRDefault="0097514C" w:rsidP="0097514C">
      <w:pPr>
        <w:pStyle w:val="ListParagraph"/>
        <w:numPr>
          <w:ilvl w:val="0"/>
          <w:numId w:val="16"/>
        </w:numPr>
      </w:pPr>
      <w:r>
        <w:t>Soil</w:t>
      </w:r>
    </w:p>
    <w:p w14:paraId="25921D9B" w14:textId="7CB825FE" w:rsidR="0097514C" w:rsidRDefault="0097514C" w:rsidP="0097514C">
      <w:pPr>
        <w:pStyle w:val="ListParagraph"/>
        <w:numPr>
          <w:ilvl w:val="0"/>
          <w:numId w:val="16"/>
        </w:numPr>
      </w:pPr>
      <w:r>
        <w:t xml:space="preserve">Biodiversity, </w:t>
      </w:r>
      <w:proofErr w:type="gramStart"/>
      <w:r>
        <w:t>flora</w:t>
      </w:r>
      <w:proofErr w:type="gramEnd"/>
      <w:r>
        <w:t xml:space="preserve"> and fauna</w:t>
      </w:r>
    </w:p>
    <w:p w14:paraId="3F968346" w14:textId="26567220" w:rsidR="0097514C" w:rsidRDefault="0097514C" w:rsidP="0097514C">
      <w:pPr>
        <w:pStyle w:val="ListParagraph"/>
        <w:numPr>
          <w:ilvl w:val="0"/>
          <w:numId w:val="16"/>
        </w:numPr>
      </w:pPr>
      <w:r>
        <w:t>Landscape</w:t>
      </w:r>
    </w:p>
    <w:p w14:paraId="75D940CE" w14:textId="0A4E9376" w:rsidR="0097514C" w:rsidRDefault="0097514C" w:rsidP="0097514C">
      <w:pPr>
        <w:pStyle w:val="ListParagraph"/>
        <w:numPr>
          <w:ilvl w:val="0"/>
          <w:numId w:val="16"/>
        </w:numPr>
      </w:pPr>
      <w:r>
        <w:t>Cultural heritage</w:t>
      </w:r>
    </w:p>
    <w:p w14:paraId="037BCDD8" w14:textId="0C477F9D" w:rsidR="0097514C" w:rsidRDefault="0097514C" w:rsidP="0097514C">
      <w:pPr>
        <w:pStyle w:val="ListParagraph"/>
        <w:numPr>
          <w:ilvl w:val="0"/>
          <w:numId w:val="16"/>
        </w:numPr>
      </w:pPr>
      <w:r>
        <w:t>Population</w:t>
      </w:r>
    </w:p>
    <w:p w14:paraId="54A3C753" w14:textId="22B6A20A" w:rsidR="0097514C" w:rsidRDefault="0097514C" w:rsidP="0097514C">
      <w:pPr>
        <w:pStyle w:val="ListParagraph"/>
        <w:numPr>
          <w:ilvl w:val="0"/>
          <w:numId w:val="16"/>
        </w:numPr>
      </w:pPr>
      <w:r>
        <w:t>Human health</w:t>
      </w:r>
    </w:p>
    <w:p w14:paraId="53732B4E" w14:textId="0F942ED5" w:rsidR="0097514C" w:rsidRDefault="0097514C" w:rsidP="0097514C">
      <w:pPr>
        <w:pStyle w:val="ListParagraph"/>
        <w:numPr>
          <w:ilvl w:val="0"/>
          <w:numId w:val="16"/>
        </w:numPr>
      </w:pPr>
      <w:r>
        <w:t>Material assets</w:t>
      </w:r>
    </w:p>
    <w:p w14:paraId="42D56809" w14:textId="77777777" w:rsidR="003A1615" w:rsidRDefault="003A1615" w:rsidP="003A1615"/>
    <w:p w14:paraId="0CD2A6E1" w14:textId="29CBC3E1" w:rsidR="00401A13" w:rsidRPr="00B539D0" w:rsidRDefault="00401A13" w:rsidP="00D6095C">
      <w:pPr>
        <w:pStyle w:val="Heading1"/>
      </w:pPr>
      <w:bookmarkStart w:id="7" w:name="_Toc7630107"/>
      <w:bookmarkStart w:id="8" w:name="_Toc7630996"/>
      <w:bookmarkStart w:id="9" w:name="_Toc9239870"/>
      <w:bookmarkEnd w:id="6"/>
      <w:bookmarkEnd w:id="7"/>
      <w:bookmarkEnd w:id="8"/>
      <w:r w:rsidRPr="00B539D0">
        <w:lastRenderedPageBreak/>
        <w:t>Outline and Objectives of the TWS</w:t>
      </w:r>
      <w:r w:rsidR="0035244C">
        <w:t xml:space="preserve"> and Alternatives</w:t>
      </w:r>
      <w:bookmarkEnd w:id="9"/>
    </w:p>
    <w:p w14:paraId="0858C1AF" w14:textId="27531FE9" w:rsidR="00401A13" w:rsidRDefault="00401A13" w:rsidP="004B754F">
      <w:pPr>
        <w:pStyle w:val="Heading2"/>
      </w:pPr>
      <w:bookmarkStart w:id="10" w:name="_Toc9239871"/>
      <w:r>
        <w:t>Outline</w:t>
      </w:r>
      <w:bookmarkEnd w:id="10"/>
    </w:p>
    <w:p w14:paraId="0A0A02F6" w14:textId="4219104C" w:rsidR="00BE461F" w:rsidRDefault="00441E19" w:rsidP="00BE461F">
      <w:r>
        <w:rPr>
          <w:szCs w:val="24"/>
          <w:lang w:eastAsia="en-GB"/>
        </w:rPr>
        <w:t>The T</w:t>
      </w:r>
      <w:r w:rsidR="00517ABB">
        <w:rPr>
          <w:szCs w:val="24"/>
          <w:lang w:eastAsia="en-GB"/>
        </w:rPr>
        <w:t xml:space="preserve">WS </w:t>
      </w:r>
      <w:r>
        <w:rPr>
          <w:szCs w:val="24"/>
          <w:lang w:eastAsia="en-GB"/>
        </w:rPr>
        <w:t xml:space="preserve">will set out the vision, </w:t>
      </w:r>
      <w:proofErr w:type="gramStart"/>
      <w:r>
        <w:rPr>
          <w:szCs w:val="24"/>
          <w:lang w:eastAsia="en-GB"/>
        </w:rPr>
        <w:t>strategy</w:t>
      </w:r>
      <w:proofErr w:type="gramEnd"/>
      <w:r>
        <w:rPr>
          <w:szCs w:val="24"/>
          <w:lang w:eastAsia="en-GB"/>
        </w:rPr>
        <w:t xml:space="preserve"> and objectives for the future of Aberdeen’s trees and woodlands. </w:t>
      </w:r>
      <w:r w:rsidR="00517ABB">
        <w:rPr>
          <w:szCs w:val="24"/>
          <w:lang w:eastAsia="en-GB"/>
        </w:rPr>
        <w:t xml:space="preserve"> </w:t>
      </w:r>
      <w:r>
        <w:rPr>
          <w:szCs w:val="24"/>
          <w:lang w:eastAsia="en-GB"/>
        </w:rPr>
        <w:t xml:space="preserve">It will provide a </w:t>
      </w:r>
      <w:proofErr w:type="gramStart"/>
      <w:r>
        <w:rPr>
          <w:szCs w:val="24"/>
          <w:lang w:eastAsia="en-GB"/>
        </w:rPr>
        <w:t>25 year</w:t>
      </w:r>
      <w:proofErr w:type="gramEnd"/>
      <w:r>
        <w:rPr>
          <w:szCs w:val="24"/>
          <w:lang w:eastAsia="en-GB"/>
        </w:rPr>
        <w:t xml:space="preserve"> framework for ensuring</w:t>
      </w:r>
      <w:r w:rsidRPr="007D3422">
        <w:rPr>
          <w:szCs w:val="24"/>
          <w:lang w:eastAsia="en-GB"/>
        </w:rPr>
        <w:t xml:space="preserve"> that the </w:t>
      </w:r>
      <w:r>
        <w:rPr>
          <w:szCs w:val="24"/>
          <w:lang w:eastAsia="en-GB"/>
        </w:rPr>
        <w:t>functions</w:t>
      </w:r>
      <w:r w:rsidRPr="007D3422">
        <w:rPr>
          <w:szCs w:val="24"/>
          <w:lang w:eastAsia="en-GB"/>
        </w:rPr>
        <w:t xml:space="preserve"> and benefits of Aberdeen’s trees and woodlands are recognised, valued and embedded in policies, plans and decisions</w:t>
      </w:r>
      <w:r>
        <w:rPr>
          <w:szCs w:val="24"/>
          <w:lang w:eastAsia="en-GB"/>
        </w:rPr>
        <w:t>.</w:t>
      </w:r>
    </w:p>
    <w:p w14:paraId="30617457" w14:textId="43E9EE69" w:rsidR="00BE461F" w:rsidRDefault="00BE461F" w:rsidP="00BE461F">
      <w:r>
        <w:t xml:space="preserve">The TWS will provide the mechanism for delivering this vision based on </w:t>
      </w:r>
      <w:proofErr w:type="gramStart"/>
      <w:r>
        <w:t>a number of</w:t>
      </w:r>
      <w:proofErr w:type="gramEnd"/>
      <w:r>
        <w:t xml:space="preserve"> key themes, together with policy objectives and operational priorities.</w:t>
      </w:r>
    </w:p>
    <w:p w14:paraId="373E2456" w14:textId="2F6B6A88" w:rsidR="00BE461F" w:rsidRPr="00BE461F" w:rsidRDefault="00BE461F" w:rsidP="00BE461F">
      <w:pPr>
        <w:rPr>
          <w:szCs w:val="24"/>
          <w:lang w:eastAsia="en-GB"/>
        </w:rPr>
      </w:pPr>
      <w:r w:rsidRPr="00BE461F">
        <w:rPr>
          <w:szCs w:val="24"/>
          <w:lang w:eastAsia="en-GB"/>
        </w:rPr>
        <w:t>The</w:t>
      </w:r>
      <w:r>
        <w:rPr>
          <w:szCs w:val="24"/>
          <w:lang w:eastAsia="en-GB"/>
        </w:rPr>
        <w:t xml:space="preserve"> </w:t>
      </w:r>
      <w:r w:rsidRPr="00BE461F">
        <w:rPr>
          <w:szCs w:val="24"/>
          <w:lang w:eastAsia="en-GB"/>
        </w:rPr>
        <w:t>TWS</w:t>
      </w:r>
      <w:r>
        <w:rPr>
          <w:szCs w:val="24"/>
          <w:lang w:eastAsia="en-GB"/>
        </w:rPr>
        <w:t xml:space="preserve"> </w:t>
      </w:r>
      <w:r w:rsidRPr="00BE461F">
        <w:rPr>
          <w:szCs w:val="24"/>
          <w:lang w:eastAsia="en-GB"/>
        </w:rPr>
        <w:t>has</w:t>
      </w:r>
      <w:r>
        <w:rPr>
          <w:szCs w:val="24"/>
          <w:lang w:eastAsia="en-GB"/>
        </w:rPr>
        <w:t xml:space="preserve"> </w:t>
      </w:r>
      <w:r w:rsidRPr="00BE461F">
        <w:rPr>
          <w:szCs w:val="24"/>
          <w:lang w:eastAsia="en-GB"/>
        </w:rPr>
        <w:t>identified</w:t>
      </w:r>
      <w:r>
        <w:rPr>
          <w:szCs w:val="24"/>
          <w:lang w:eastAsia="en-GB"/>
        </w:rPr>
        <w:t xml:space="preserve"> </w:t>
      </w:r>
      <w:r w:rsidRPr="00BE461F">
        <w:rPr>
          <w:szCs w:val="24"/>
          <w:lang w:eastAsia="en-GB"/>
        </w:rPr>
        <w:t>the</w:t>
      </w:r>
      <w:r>
        <w:rPr>
          <w:szCs w:val="24"/>
          <w:lang w:eastAsia="en-GB"/>
        </w:rPr>
        <w:t xml:space="preserve"> </w:t>
      </w:r>
      <w:r w:rsidRPr="00BE461F">
        <w:rPr>
          <w:szCs w:val="24"/>
          <w:lang w:eastAsia="en-GB"/>
        </w:rPr>
        <w:t>following</w:t>
      </w:r>
      <w:r>
        <w:rPr>
          <w:szCs w:val="24"/>
          <w:lang w:eastAsia="en-GB"/>
        </w:rPr>
        <w:t xml:space="preserve"> </w:t>
      </w:r>
      <w:r w:rsidRPr="00BE461F">
        <w:rPr>
          <w:szCs w:val="24"/>
          <w:lang w:eastAsia="en-GB"/>
        </w:rPr>
        <w:t>five</w:t>
      </w:r>
      <w:r>
        <w:rPr>
          <w:szCs w:val="24"/>
          <w:lang w:eastAsia="en-GB"/>
        </w:rPr>
        <w:t xml:space="preserve"> </w:t>
      </w:r>
      <w:r w:rsidRPr="00BE461F">
        <w:rPr>
          <w:szCs w:val="24"/>
          <w:lang w:eastAsia="en-GB"/>
        </w:rPr>
        <w:t>strategic</w:t>
      </w:r>
      <w:r>
        <w:rPr>
          <w:szCs w:val="24"/>
          <w:lang w:eastAsia="en-GB"/>
        </w:rPr>
        <w:t xml:space="preserve"> </w:t>
      </w:r>
      <w:r w:rsidRPr="00BE461F">
        <w:rPr>
          <w:szCs w:val="24"/>
          <w:lang w:eastAsia="en-GB"/>
        </w:rPr>
        <w:t>themes</w:t>
      </w:r>
      <w:r>
        <w:rPr>
          <w:szCs w:val="24"/>
          <w:lang w:eastAsia="en-GB"/>
        </w:rPr>
        <w:t xml:space="preserve"> </w:t>
      </w:r>
      <w:r w:rsidRPr="00BE461F">
        <w:rPr>
          <w:szCs w:val="24"/>
          <w:lang w:eastAsia="en-GB"/>
        </w:rPr>
        <w:t>as</w:t>
      </w:r>
      <w:r>
        <w:rPr>
          <w:szCs w:val="24"/>
          <w:lang w:eastAsia="en-GB"/>
        </w:rPr>
        <w:t xml:space="preserve"> </w:t>
      </w:r>
      <w:r w:rsidRPr="00BE461F">
        <w:rPr>
          <w:szCs w:val="24"/>
          <w:lang w:eastAsia="en-GB"/>
        </w:rPr>
        <w:t>drivers</w:t>
      </w:r>
      <w:r>
        <w:rPr>
          <w:szCs w:val="24"/>
          <w:lang w:eastAsia="en-GB"/>
        </w:rPr>
        <w:t xml:space="preserve"> </w:t>
      </w:r>
      <w:r w:rsidRPr="00BE461F">
        <w:rPr>
          <w:szCs w:val="24"/>
          <w:lang w:eastAsia="en-GB"/>
        </w:rPr>
        <w:t>for</w:t>
      </w:r>
      <w:r>
        <w:rPr>
          <w:szCs w:val="24"/>
          <w:lang w:eastAsia="en-GB"/>
        </w:rPr>
        <w:t xml:space="preserve"> </w:t>
      </w:r>
      <w:r w:rsidRPr="00BE461F">
        <w:rPr>
          <w:szCs w:val="24"/>
          <w:lang w:eastAsia="en-GB"/>
        </w:rPr>
        <w:t>achieving</w:t>
      </w:r>
      <w:r>
        <w:rPr>
          <w:szCs w:val="24"/>
          <w:lang w:eastAsia="en-GB"/>
        </w:rPr>
        <w:t xml:space="preserve"> the </w:t>
      </w:r>
      <w:r w:rsidRPr="00BE461F">
        <w:rPr>
          <w:szCs w:val="24"/>
          <w:lang w:eastAsia="en-GB"/>
        </w:rPr>
        <w:t>vision:</w:t>
      </w:r>
    </w:p>
    <w:p w14:paraId="5F40C20B" w14:textId="0A5D6378" w:rsidR="00BE461F" w:rsidRPr="00BE461F" w:rsidRDefault="00BE461F" w:rsidP="00BE461F">
      <w:pPr>
        <w:pStyle w:val="ListParagraph"/>
        <w:numPr>
          <w:ilvl w:val="0"/>
          <w:numId w:val="6"/>
        </w:numPr>
        <w:rPr>
          <w:szCs w:val="24"/>
          <w:lang w:eastAsia="en-GB"/>
        </w:rPr>
      </w:pPr>
      <w:r w:rsidRPr="00BE461F">
        <w:rPr>
          <w:szCs w:val="24"/>
          <w:lang w:eastAsia="en-GB"/>
        </w:rPr>
        <w:t>Stewardship and expansion</w:t>
      </w:r>
    </w:p>
    <w:p w14:paraId="52611482" w14:textId="7E6150D1" w:rsidR="00BE461F" w:rsidRPr="00BE461F" w:rsidRDefault="00BE461F" w:rsidP="00BE461F">
      <w:pPr>
        <w:pStyle w:val="ListParagraph"/>
        <w:numPr>
          <w:ilvl w:val="0"/>
          <w:numId w:val="6"/>
        </w:numPr>
        <w:rPr>
          <w:szCs w:val="24"/>
          <w:lang w:eastAsia="en-GB"/>
        </w:rPr>
      </w:pPr>
      <w:r w:rsidRPr="00BE461F">
        <w:rPr>
          <w:szCs w:val="24"/>
          <w:lang w:eastAsia="en-GB"/>
        </w:rPr>
        <w:t>Climate</w:t>
      </w:r>
      <w:r>
        <w:rPr>
          <w:szCs w:val="24"/>
          <w:lang w:eastAsia="en-GB"/>
        </w:rPr>
        <w:t xml:space="preserve"> c</w:t>
      </w:r>
      <w:r w:rsidRPr="00BE461F">
        <w:rPr>
          <w:szCs w:val="24"/>
          <w:lang w:eastAsia="en-GB"/>
        </w:rPr>
        <w:t>hange</w:t>
      </w:r>
    </w:p>
    <w:p w14:paraId="715CAA5F" w14:textId="76665BC2" w:rsidR="00BE461F" w:rsidRPr="00BE461F" w:rsidRDefault="00BE461F" w:rsidP="00BE461F">
      <w:pPr>
        <w:pStyle w:val="ListParagraph"/>
        <w:numPr>
          <w:ilvl w:val="0"/>
          <w:numId w:val="6"/>
        </w:numPr>
        <w:rPr>
          <w:szCs w:val="24"/>
          <w:lang w:eastAsia="en-GB"/>
        </w:rPr>
      </w:pPr>
      <w:r w:rsidRPr="00BE461F">
        <w:rPr>
          <w:szCs w:val="24"/>
          <w:lang w:eastAsia="en-GB"/>
        </w:rPr>
        <w:t>Economic</w:t>
      </w:r>
      <w:r>
        <w:rPr>
          <w:szCs w:val="24"/>
          <w:lang w:eastAsia="en-GB"/>
        </w:rPr>
        <w:t xml:space="preserve"> </w:t>
      </w:r>
      <w:r w:rsidRPr="00BE461F">
        <w:rPr>
          <w:szCs w:val="24"/>
          <w:lang w:eastAsia="en-GB"/>
        </w:rPr>
        <w:t>value</w:t>
      </w:r>
    </w:p>
    <w:p w14:paraId="0B00F4FA" w14:textId="56CA91AE" w:rsidR="00BE461F" w:rsidRPr="00BE461F" w:rsidRDefault="00BE461F" w:rsidP="00BE461F">
      <w:pPr>
        <w:pStyle w:val="ListParagraph"/>
        <w:numPr>
          <w:ilvl w:val="0"/>
          <w:numId w:val="6"/>
        </w:numPr>
        <w:rPr>
          <w:szCs w:val="24"/>
          <w:lang w:eastAsia="en-GB"/>
        </w:rPr>
      </w:pPr>
      <w:r w:rsidRPr="00BE461F">
        <w:rPr>
          <w:szCs w:val="24"/>
          <w:lang w:eastAsia="en-GB"/>
        </w:rPr>
        <w:t xml:space="preserve">People, </w:t>
      </w:r>
      <w:proofErr w:type="gramStart"/>
      <w:r w:rsidRPr="00BE461F">
        <w:rPr>
          <w:szCs w:val="24"/>
          <w:lang w:eastAsia="en-GB"/>
        </w:rPr>
        <w:t>health</w:t>
      </w:r>
      <w:proofErr w:type="gramEnd"/>
      <w:r w:rsidRPr="00BE461F">
        <w:rPr>
          <w:szCs w:val="24"/>
          <w:lang w:eastAsia="en-GB"/>
        </w:rPr>
        <w:t xml:space="preserve"> and communities</w:t>
      </w:r>
    </w:p>
    <w:p w14:paraId="317F5611" w14:textId="29BFE472" w:rsidR="00441E19" w:rsidRPr="00BE461F" w:rsidRDefault="00BE461F" w:rsidP="00BE461F">
      <w:pPr>
        <w:pStyle w:val="ListParagraph"/>
        <w:numPr>
          <w:ilvl w:val="0"/>
          <w:numId w:val="6"/>
        </w:numPr>
        <w:rPr>
          <w:szCs w:val="24"/>
          <w:lang w:eastAsia="en-GB"/>
        </w:rPr>
      </w:pPr>
      <w:r w:rsidRPr="00BE461F">
        <w:rPr>
          <w:szCs w:val="24"/>
          <w:lang w:eastAsia="en-GB"/>
        </w:rPr>
        <w:t xml:space="preserve">Environmental, </w:t>
      </w:r>
      <w:proofErr w:type="gramStart"/>
      <w:r w:rsidRPr="00BE461F">
        <w:rPr>
          <w:szCs w:val="24"/>
          <w:lang w:eastAsia="en-GB"/>
        </w:rPr>
        <w:t>historical</w:t>
      </w:r>
      <w:proofErr w:type="gramEnd"/>
      <w:r w:rsidRPr="00BE461F">
        <w:rPr>
          <w:szCs w:val="24"/>
          <w:lang w:eastAsia="en-GB"/>
        </w:rPr>
        <w:t xml:space="preserve"> and cultural heritage</w:t>
      </w:r>
    </w:p>
    <w:p w14:paraId="3EC9C716" w14:textId="04A2D36D" w:rsidR="00441E19" w:rsidRDefault="00441E19" w:rsidP="00441E19">
      <w:pPr>
        <w:rPr>
          <w:szCs w:val="24"/>
          <w:lang w:eastAsia="en-GB"/>
        </w:rPr>
      </w:pPr>
      <w:r w:rsidRPr="007D3422">
        <w:rPr>
          <w:szCs w:val="24"/>
          <w:lang w:eastAsia="en-GB"/>
        </w:rPr>
        <w:t>Th</w:t>
      </w:r>
      <w:r>
        <w:rPr>
          <w:szCs w:val="24"/>
          <w:lang w:eastAsia="en-GB"/>
        </w:rPr>
        <w:t>e</w:t>
      </w:r>
      <w:r w:rsidRPr="007D3422">
        <w:rPr>
          <w:szCs w:val="24"/>
          <w:lang w:eastAsia="en-GB"/>
        </w:rPr>
        <w:t xml:space="preserve"> strategy</w:t>
      </w:r>
      <w:r>
        <w:rPr>
          <w:szCs w:val="24"/>
          <w:lang w:eastAsia="en-GB"/>
        </w:rPr>
        <w:t xml:space="preserve"> will</w:t>
      </w:r>
      <w:r w:rsidRPr="007D3422">
        <w:rPr>
          <w:szCs w:val="24"/>
          <w:lang w:eastAsia="en-GB"/>
        </w:rPr>
        <w:t xml:space="preserve"> cover all trees and woodlands within the A</w:t>
      </w:r>
      <w:r w:rsidR="00517ABB">
        <w:rPr>
          <w:szCs w:val="24"/>
          <w:lang w:eastAsia="en-GB"/>
        </w:rPr>
        <w:t xml:space="preserve">CC </w:t>
      </w:r>
      <w:r w:rsidRPr="007D3422">
        <w:rPr>
          <w:szCs w:val="24"/>
          <w:lang w:eastAsia="en-GB"/>
        </w:rPr>
        <w:t xml:space="preserve">administrative </w:t>
      </w:r>
      <w:r w:rsidR="0035244C">
        <w:rPr>
          <w:szCs w:val="24"/>
          <w:lang w:eastAsia="en-GB"/>
        </w:rPr>
        <w:t>area</w:t>
      </w:r>
      <w:r w:rsidRPr="007D3422">
        <w:rPr>
          <w:szCs w:val="24"/>
          <w:lang w:eastAsia="en-GB"/>
        </w:rPr>
        <w:t xml:space="preserve">, including trees which are publicly and privately owned, and in urban and rural areas. </w:t>
      </w:r>
      <w:r>
        <w:rPr>
          <w:szCs w:val="24"/>
          <w:lang w:eastAsia="en-GB"/>
        </w:rPr>
        <w:t>T</w:t>
      </w:r>
      <w:r w:rsidRPr="007D3422">
        <w:rPr>
          <w:szCs w:val="24"/>
          <w:lang w:eastAsia="en-GB"/>
        </w:rPr>
        <w:t xml:space="preserve">rees and woodlands </w:t>
      </w:r>
      <w:r>
        <w:rPr>
          <w:szCs w:val="24"/>
          <w:lang w:eastAsia="en-GB"/>
        </w:rPr>
        <w:t xml:space="preserve">in adjoining parts of </w:t>
      </w:r>
      <w:r w:rsidRPr="007D3422">
        <w:rPr>
          <w:szCs w:val="24"/>
          <w:lang w:eastAsia="en-GB"/>
        </w:rPr>
        <w:t xml:space="preserve">Aberdeenshire </w:t>
      </w:r>
      <w:r>
        <w:rPr>
          <w:szCs w:val="24"/>
          <w:lang w:eastAsia="en-GB"/>
        </w:rPr>
        <w:t>will</w:t>
      </w:r>
      <w:r w:rsidRPr="007D3422">
        <w:rPr>
          <w:szCs w:val="24"/>
          <w:lang w:eastAsia="en-GB"/>
        </w:rPr>
        <w:t xml:space="preserve"> also be considered where they influence the delivery of tree and woodland objectives within </w:t>
      </w:r>
      <w:r>
        <w:rPr>
          <w:szCs w:val="24"/>
          <w:lang w:eastAsia="en-GB"/>
        </w:rPr>
        <w:t xml:space="preserve">Aberdeen. A strategic </w:t>
      </w:r>
      <w:r w:rsidR="004C726C">
        <w:rPr>
          <w:szCs w:val="24"/>
          <w:lang w:eastAsia="en-GB"/>
        </w:rPr>
        <w:t xml:space="preserve">GIS-based </w:t>
      </w:r>
      <w:r>
        <w:rPr>
          <w:szCs w:val="24"/>
          <w:lang w:eastAsia="en-GB"/>
        </w:rPr>
        <w:t xml:space="preserve">map of areas suitable for woodland planting </w:t>
      </w:r>
      <w:r w:rsidR="004C726C">
        <w:rPr>
          <w:szCs w:val="24"/>
          <w:lang w:eastAsia="en-GB"/>
        </w:rPr>
        <w:t>is a key element</w:t>
      </w:r>
      <w:r w:rsidR="00163D6C">
        <w:rPr>
          <w:szCs w:val="24"/>
          <w:lang w:eastAsia="en-GB"/>
        </w:rPr>
        <w:t xml:space="preserve"> of </w:t>
      </w:r>
      <w:r>
        <w:rPr>
          <w:szCs w:val="24"/>
          <w:lang w:eastAsia="en-GB"/>
        </w:rPr>
        <w:t xml:space="preserve">the </w:t>
      </w:r>
      <w:r w:rsidR="0035244C">
        <w:rPr>
          <w:szCs w:val="24"/>
          <w:lang w:eastAsia="en-GB"/>
        </w:rPr>
        <w:t>TWS</w:t>
      </w:r>
      <w:r>
        <w:rPr>
          <w:szCs w:val="24"/>
          <w:lang w:eastAsia="en-GB"/>
        </w:rPr>
        <w:t>.</w:t>
      </w:r>
    </w:p>
    <w:p w14:paraId="2D6D4AD2" w14:textId="3F36FF88" w:rsidR="00441E19" w:rsidRPr="00BE461F" w:rsidRDefault="00441E19" w:rsidP="004B754F">
      <w:pPr>
        <w:pStyle w:val="Heading2"/>
      </w:pPr>
      <w:bookmarkStart w:id="11" w:name="_Toc9239872"/>
      <w:r w:rsidRPr="00BE461F">
        <w:t>Purpose</w:t>
      </w:r>
      <w:bookmarkEnd w:id="11"/>
    </w:p>
    <w:p w14:paraId="1ECE6767" w14:textId="77777777" w:rsidR="00441E19" w:rsidRDefault="00441E19" w:rsidP="00441E19">
      <w:pPr>
        <w:rPr>
          <w:szCs w:val="24"/>
          <w:lang w:eastAsia="en-GB"/>
        </w:rPr>
      </w:pPr>
      <w:r>
        <w:rPr>
          <w:szCs w:val="24"/>
          <w:lang w:eastAsia="en-GB"/>
        </w:rPr>
        <w:t>The strategy’s purpose is to:</w:t>
      </w:r>
    </w:p>
    <w:p w14:paraId="6F61AB90" w14:textId="2F26122E" w:rsidR="00441E19" w:rsidRPr="00AF3407" w:rsidRDefault="00441E19" w:rsidP="00441E19">
      <w:pPr>
        <w:numPr>
          <w:ilvl w:val="0"/>
          <w:numId w:val="4"/>
        </w:numPr>
        <w:spacing w:after="0" w:line="240" w:lineRule="auto"/>
        <w:ind w:left="567" w:hanging="425"/>
        <w:rPr>
          <w:szCs w:val="24"/>
          <w:lang w:eastAsia="en-GB"/>
        </w:rPr>
      </w:pPr>
      <w:r w:rsidRPr="00AF3407">
        <w:rPr>
          <w:szCs w:val="24"/>
          <w:lang w:eastAsia="en-GB"/>
        </w:rPr>
        <w:t xml:space="preserve">Provide strategic objectives </w:t>
      </w:r>
      <w:r>
        <w:rPr>
          <w:szCs w:val="24"/>
          <w:lang w:eastAsia="en-GB"/>
        </w:rPr>
        <w:t xml:space="preserve">and spatial guidance </w:t>
      </w:r>
      <w:r w:rsidRPr="00AF3407">
        <w:rPr>
          <w:szCs w:val="24"/>
          <w:lang w:eastAsia="en-GB"/>
        </w:rPr>
        <w:t xml:space="preserve">for the expansion of a variety of woodland types and tree planting across the whole of the Aberdeen City local authority area, ensuring cross-border compatibility with Aberdeenshire </w:t>
      </w:r>
      <w:r>
        <w:rPr>
          <w:szCs w:val="24"/>
          <w:lang w:eastAsia="en-GB"/>
        </w:rPr>
        <w:t>Forestry and Woodland S</w:t>
      </w:r>
      <w:r w:rsidRPr="00AF3407">
        <w:rPr>
          <w:szCs w:val="24"/>
          <w:lang w:eastAsia="en-GB"/>
        </w:rPr>
        <w:t>trategy</w:t>
      </w:r>
      <w:r w:rsidR="005705E7">
        <w:rPr>
          <w:szCs w:val="24"/>
          <w:lang w:eastAsia="en-GB"/>
        </w:rPr>
        <w:t xml:space="preserve"> (2016)</w:t>
      </w:r>
      <w:r w:rsidRPr="00AF3407">
        <w:rPr>
          <w:szCs w:val="24"/>
          <w:lang w:eastAsia="en-GB"/>
        </w:rPr>
        <w:t>.</w:t>
      </w:r>
    </w:p>
    <w:p w14:paraId="10FFA8A7" w14:textId="77777777" w:rsidR="00441E19" w:rsidRDefault="00441E19" w:rsidP="00441E19">
      <w:pPr>
        <w:numPr>
          <w:ilvl w:val="0"/>
          <w:numId w:val="4"/>
        </w:numPr>
        <w:spacing w:after="0" w:line="240" w:lineRule="auto"/>
        <w:ind w:left="567" w:hanging="425"/>
        <w:rPr>
          <w:szCs w:val="24"/>
          <w:lang w:eastAsia="en-GB"/>
        </w:rPr>
      </w:pPr>
      <w:r w:rsidRPr="00AF3407">
        <w:rPr>
          <w:szCs w:val="24"/>
          <w:lang w:eastAsia="en-GB"/>
        </w:rPr>
        <w:t>Guide public and private sector funding applications for tree planting and woodland creation and management</w:t>
      </w:r>
      <w:r>
        <w:rPr>
          <w:szCs w:val="24"/>
          <w:lang w:eastAsia="en-GB"/>
        </w:rPr>
        <w:t>.</w:t>
      </w:r>
    </w:p>
    <w:p w14:paraId="3AF5D387" w14:textId="77777777" w:rsidR="00441E19" w:rsidRPr="00AF3407" w:rsidRDefault="00441E19" w:rsidP="00441E19">
      <w:pPr>
        <w:numPr>
          <w:ilvl w:val="0"/>
          <w:numId w:val="4"/>
        </w:numPr>
        <w:spacing w:after="0" w:line="240" w:lineRule="auto"/>
        <w:ind w:left="567" w:hanging="425"/>
        <w:rPr>
          <w:szCs w:val="24"/>
          <w:lang w:eastAsia="en-GB"/>
        </w:rPr>
      </w:pPr>
      <w:r w:rsidRPr="00AF3407">
        <w:rPr>
          <w:szCs w:val="24"/>
          <w:lang w:eastAsia="en-GB"/>
        </w:rPr>
        <w:t xml:space="preserve">Influence sustainable development: </w:t>
      </w:r>
      <w:r>
        <w:rPr>
          <w:szCs w:val="24"/>
          <w:lang w:eastAsia="en-GB"/>
        </w:rPr>
        <w:t xml:space="preserve">provide </w:t>
      </w:r>
      <w:r w:rsidRPr="00AF3407">
        <w:rPr>
          <w:szCs w:val="24"/>
          <w:lang w:eastAsia="en-GB"/>
        </w:rPr>
        <w:t xml:space="preserve">a stronger and clearer foundation for the protection, </w:t>
      </w:r>
      <w:r>
        <w:rPr>
          <w:szCs w:val="24"/>
          <w:lang w:eastAsia="en-GB"/>
        </w:rPr>
        <w:t xml:space="preserve">management, </w:t>
      </w:r>
      <w:r w:rsidRPr="00AF3407">
        <w:rPr>
          <w:szCs w:val="24"/>
          <w:lang w:eastAsia="en-GB"/>
        </w:rPr>
        <w:t>exp</w:t>
      </w:r>
      <w:r>
        <w:rPr>
          <w:szCs w:val="24"/>
          <w:lang w:eastAsia="en-GB"/>
        </w:rPr>
        <w:t xml:space="preserve">ansion and enhancement of trees </w:t>
      </w:r>
      <w:r w:rsidRPr="00AF3407">
        <w:rPr>
          <w:szCs w:val="24"/>
          <w:lang w:eastAsia="en-GB"/>
        </w:rPr>
        <w:t>and woodlands in relation to future development.</w:t>
      </w:r>
    </w:p>
    <w:p w14:paraId="03C0B91D" w14:textId="77777777" w:rsidR="00441E19" w:rsidRPr="00AF3407" w:rsidRDefault="00441E19" w:rsidP="00441E19">
      <w:pPr>
        <w:numPr>
          <w:ilvl w:val="0"/>
          <w:numId w:val="4"/>
        </w:numPr>
        <w:spacing w:after="0" w:line="240" w:lineRule="auto"/>
        <w:ind w:left="567" w:hanging="425"/>
        <w:rPr>
          <w:szCs w:val="24"/>
          <w:lang w:eastAsia="en-GB"/>
        </w:rPr>
      </w:pPr>
      <w:r w:rsidRPr="00AF3407">
        <w:rPr>
          <w:szCs w:val="24"/>
          <w:lang w:eastAsia="en-GB"/>
        </w:rPr>
        <w:t xml:space="preserve">Provide a framework for relating trees to other priorities and initiatives, including </w:t>
      </w:r>
      <w:r>
        <w:rPr>
          <w:szCs w:val="24"/>
          <w:lang w:eastAsia="en-GB"/>
        </w:rPr>
        <w:t xml:space="preserve">quality of life, social inclusion and equality, and </w:t>
      </w:r>
      <w:r w:rsidRPr="00AF3407">
        <w:rPr>
          <w:szCs w:val="24"/>
          <w:lang w:eastAsia="en-GB"/>
        </w:rPr>
        <w:t xml:space="preserve">health </w:t>
      </w:r>
      <w:r>
        <w:rPr>
          <w:szCs w:val="24"/>
          <w:lang w:eastAsia="en-GB"/>
        </w:rPr>
        <w:t>and economic wellbeing</w:t>
      </w:r>
      <w:r w:rsidRPr="00AF3407">
        <w:rPr>
          <w:szCs w:val="24"/>
          <w:lang w:eastAsia="en-GB"/>
        </w:rPr>
        <w:t>.</w:t>
      </w:r>
    </w:p>
    <w:p w14:paraId="138A4390" w14:textId="77777777" w:rsidR="00441E19" w:rsidRPr="00AF3407" w:rsidRDefault="00441E19" w:rsidP="00441E19">
      <w:pPr>
        <w:numPr>
          <w:ilvl w:val="0"/>
          <w:numId w:val="4"/>
        </w:numPr>
        <w:spacing w:after="0" w:line="240" w:lineRule="auto"/>
        <w:ind w:left="567" w:hanging="425"/>
        <w:rPr>
          <w:szCs w:val="24"/>
          <w:lang w:eastAsia="en-GB"/>
        </w:rPr>
      </w:pPr>
      <w:r w:rsidRPr="00AF3407">
        <w:rPr>
          <w:szCs w:val="24"/>
          <w:lang w:eastAsia="en-GB"/>
        </w:rPr>
        <w:t>Provide a vehicle for raising awareness and understanding about the values and functions of trees and woodlands.</w:t>
      </w:r>
    </w:p>
    <w:p w14:paraId="2935789B" w14:textId="2867E6F2" w:rsidR="005705E7" w:rsidRDefault="005705E7" w:rsidP="003B408D">
      <w:pPr>
        <w:numPr>
          <w:ilvl w:val="0"/>
          <w:numId w:val="4"/>
        </w:numPr>
        <w:spacing w:after="0" w:line="240" w:lineRule="auto"/>
        <w:ind w:left="567" w:hanging="425"/>
        <w:rPr>
          <w:szCs w:val="24"/>
          <w:lang w:eastAsia="en-GB"/>
        </w:rPr>
      </w:pPr>
      <w:r w:rsidRPr="001C2CA2">
        <w:rPr>
          <w:szCs w:val="24"/>
          <w:lang w:eastAsia="en-GB"/>
        </w:rPr>
        <w:t xml:space="preserve">Develop a more robust means of capturing, </w:t>
      </w:r>
      <w:proofErr w:type="gramStart"/>
      <w:r w:rsidRPr="001C2CA2">
        <w:rPr>
          <w:szCs w:val="24"/>
          <w:lang w:eastAsia="en-GB"/>
        </w:rPr>
        <w:t>maintaining</w:t>
      </w:r>
      <w:proofErr w:type="gramEnd"/>
      <w:r w:rsidRPr="001C2CA2">
        <w:rPr>
          <w:szCs w:val="24"/>
          <w:lang w:eastAsia="en-GB"/>
        </w:rPr>
        <w:t xml:space="preserve"> and monitoring data on the City’s trees and woodlands.</w:t>
      </w:r>
    </w:p>
    <w:p w14:paraId="25797D7A" w14:textId="77777777" w:rsidR="00C02B0E" w:rsidRDefault="00C02B0E" w:rsidP="001C2CA2">
      <w:pPr>
        <w:spacing w:after="0" w:line="240" w:lineRule="auto"/>
        <w:rPr>
          <w:szCs w:val="24"/>
          <w:lang w:eastAsia="en-GB"/>
        </w:rPr>
      </w:pPr>
    </w:p>
    <w:p w14:paraId="500B160A" w14:textId="1BD9F902" w:rsidR="00401A13" w:rsidRDefault="00401A13" w:rsidP="00517ABB">
      <w:pPr>
        <w:pStyle w:val="Heading2"/>
      </w:pPr>
      <w:bookmarkStart w:id="12" w:name="_Toc7631001"/>
      <w:bookmarkStart w:id="13" w:name="_Toc9239873"/>
      <w:bookmarkEnd w:id="12"/>
      <w:r>
        <w:t>Alternatives</w:t>
      </w:r>
      <w:bookmarkEnd w:id="13"/>
    </w:p>
    <w:p w14:paraId="48EF1A04" w14:textId="5FFBBE75" w:rsidR="002971C9" w:rsidRDefault="007F6F6B" w:rsidP="007F6F6B">
      <w:bookmarkStart w:id="14" w:name="_Hlk6388495"/>
      <w:r>
        <w:t>The 2005 Act requires that ACC identif</w:t>
      </w:r>
      <w:r w:rsidR="00517ABB">
        <w:t>ies</w:t>
      </w:r>
      <w:r>
        <w:t xml:space="preserve">, </w:t>
      </w:r>
      <w:proofErr w:type="gramStart"/>
      <w:r>
        <w:t>describe</w:t>
      </w:r>
      <w:r w:rsidR="00517ABB">
        <w:t>s</w:t>
      </w:r>
      <w:proofErr w:type="gramEnd"/>
      <w:r>
        <w:t xml:space="preserve"> and evaluate</w:t>
      </w:r>
      <w:r w:rsidR="00517ABB">
        <w:t>s</w:t>
      </w:r>
      <w:r>
        <w:t xml:space="preserve"> the likely significant effects on the environment of any reasonable alternatives to the draft Strategy.  </w:t>
      </w:r>
      <w:bookmarkEnd w:id="14"/>
      <w:r w:rsidR="00CA267A">
        <w:t>The alternatives considered</w:t>
      </w:r>
      <w:r w:rsidR="00F43B15">
        <w:t xml:space="preserve"> were as follows:</w:t>
      </w:r>
    </w:p>
    <w:p w14:paraId="1C8DE103" w14:textId="2D61CE70" w:rsidR="00F43B15" w:rsidRDefault="00F43B15" w:rsidP="00F43B15">
      <w:r w:rsidRPr="00F43B15">
        <w:rPr>
          <w:b/>
        </w:rPr>
        <w:t>Business as usual</w:t>
      </w:r>
      <w:r>
        <w:t xml:space="preserve">: No new strategy would be </w:t>
      </w:r>
      <w:proofErr w:type="gramStart"/>
      <w:r>
        <w:t>created</w:t>
      </w:r>
      <w:proofErr w:type="gramEnd"/>
      <w:r>
        <w:t xml:space="preserve"> and the 2005 strategy would remain active.</w:t>
      </w:r>
    </w:p>
    <w:p w14:paraId="70F54AF5" w14:textId="233193AF" w:rsidR="00F43B15" w:rsidRDefault="00F43B15" w:rsidP="00F43B15">
      <w:r w:rsidRPr="00F43B15">
        <w:rPr>
          <w:b/>
        </w:rPr>
        <w:t>No strategy</w:t>
      </w:r>
      <w:r>
        <w:t xml:space="preserve">: No new strategy would be </w:t>
      </w:r>
      <w:proofErr w:type="gramStart"/>
      <w:r>
        <w:t>created</w:t>
      </w:r>
      <w:proofErr w:type="gramEnd"/>
      <w:r>
        <w:t xml:space="preserve"> and the existing 2005 strategy would be revoked</w:t>
      </w:r>
      <w:r w:rsidR="0035244C">
        <w:t>.</w:t>
      </w:r>
    </w:p>
    <w:p w14:paraId="5C678DE9" w14:textId="1A587C98" w:rsidR="00F43B15" w:rsidRDefault="00F43B15" w:rsidP="00F43B15">
      <w:r w:rsidRPr="00F43B15">
        <w:rPr>
          <w:b/>
        </w:rPr>
        <w:lastRenderedPageBreak/>
        <w:t>Woodland only strategy</w:t>
      </w:r>
      <w:r>
        <w:t xml:space="preserve">: A strategy which focusses on the key woodland issues for the City, </w:t>
      </w:r>
      <w:proofErr w:type="gramStart"/>
      <w:r>
        <w:t>similar to</w:t>
      </w:r>
      <w:proofErr w:type="gramEnd"/>
      <w:r>
        <w:t xml:space="preserve"> the 2005 strategy.</w:t>
      </w:r>
    </w:p>
    <w:p w14:paraId="60C9A663" w14:textId="3FFB5C71" w:rsidR="00F43B15" w:rsidRDefault="00F43B15" w:rsidP="00F43B15">
      <w:r w:rsidRPr="00F43B15">
        <w:rPr>
          <w:b/>
        </w:rPr>
        <w:t>Tree and woodland strategy</w:t>
      </w:r>
      <w:r>
        <w:t>: A strategy which applies to all urban and rural trees and woodlands and includes a spatial plan to inform woodland creation grants.</w:t>
      </w:r>
    </w:p>
    <w:p w14:paraId="291639E9" w14:textId="16B0EA21" w:rsidR="0035244C" w:rsidRDefault="0035244C" w:rsidP="00F43B15">
      <w:bookmarkStart w:id="15" w:name="_Hlk6388541"/>
      <w:r>
        <w:t xml:space="preserve">Each was assessed in relation to the </w:t>
      </w:r>
      <w:r w:rsidR="00D50C50">
        <w:t xml:space="preserve">SEA </w:t>
      </w:r>
      <w:r>
        <w:t>topics scoped into the assessment</w:t>
      </w:r>
      <w:r w:rsidR="00D50C50">
        <w:t xml:space="preserve"> and a summary written</w:t>
      </w:r>
      <w:r w:rsidR="003A1615">
        <w:t xml:space="preserve"> (Table 4.1).</w:t>
      </w:r>
    </w:p>
    <w:p w14:paraId="545951B4" w14:textId="37A3C544" w:rsidR="00401A13" w:rsidRPr="00F773AB" w:rsidRDefault="00401A13" w:rsidP="004B754F">
      <w:pPr>
        <w:pStyle w:val="Heading1"/>
      </w:pPr>
      <w:bookmarkStart w:id="16" w:name="_Toc9239874"/>
      <w:bookmarkEnd w:id="15"/>
      <w:r w:rsidRPr="00F773AB">
        <w:t>TWS Context</w:t>
      </w:r>
      <w:bookmarkEnd w:id="16"/>
    </w:p>
    <w:p w14:paraId="01A03897" w14:textId="69A29399" w:rsidR="00401A13" w:rsidRDefault="00401A13" w:rsidP="004B754F">
      <w:pPr>
        <w:pStyle w:val="Heading2"/>
      </w:pPr>
      <w:bookmarkStart w:id="17" w:name="_Toc9239875"/>
      <w:r>
        <w:t xml:space="preserve">Relationship with other </w:t>
      </w:r>
      <w:r w:rsidR="003A1615">
        <w:t>PPS</w:t>
      </w:r>
      <w:r>
        <w:t xml:space="preserve"> and environmental protection objectives</w:t>
      </w:r>
      <w:bookmarkEnd w:id="17"/>
    </w:p>
    <w:p w14:paraId="687C057A" w14:textId="58FA8F96" w:rsidR="00972DCC" w:rsidRDefault="00972DCC" w:rsidP="00401A13">
      <w:r>
        <w:t>Schedule 3 of the</w:t>
      </w:r>
      <w:r w:rsidR="00517ABB">
        <w:t xml:space="preserve"> 2005</w:t>
      </w:r>
      <w:r>
        <w:t xml:space="preserve"> Act requires that the ER includes an outline of the relationships of the TWS with other relevant PPS, and how environmental protection objectives have been </w:t>
      </w:r>
      <w:proofErr w:type="gramStart"/>
      <w:r>
        <w:t>taken into account</w:t>
      </w:r>
      <w:proofErr w:type="gramEnd"/>
      <w:r>
        <w:t xml:space="preserve"> in the </w:t>
      </w:r>
      <w:r w:rsidR="006B2352">
        <w:t>TWS</w:t>
      </w:r>
      <w:r>
        <w:t xml:space="preserve"> preparation.</w:t>
      </w:r>
      <w:r w:rsidR="0065047F">
        <w:t xml:space="preserve"> </w:t>
      </w:r>
      <w:r>
        <w:t xml:space="preserve"> This section covers these issues and describes the policy context within which the TWS</w:t>
      </w:r>
      <w:r w:rsidR="0035244C">
        <w:t xml:space="preserve"> will</w:t>
      </w:r>
      <w:r>
        <w:t xml:space="preserve"> operate, and the constraints and targets that this context imposes on the </w:t>
      </w:r>
      <w:r w:rsidR="006B2352">
        <w:t xml:space="preserve">TWS.  </w:t>
      </w:r>
    </w:p>
    <w:p w14:paraId="5A2A6E23" w14:textId="33847526" w:rsidR="00332D3B" w:rsidRDefault="00972DCC" w:rsidP="00401A13">
      <w:r>
        <w:t>Detailed analysis of the relationship with other relevant</w:t>
      </w:r>
      <w:r w:rsidR="00517ABB">
        <w:t xml:space="preserve"> </w:t>
      </w:r>
      <w:r w:rsidR="00332D3B">
        <w:t>PPS</w:t>
      </w:r>
      <w:r>
        <w:t xml:space="preserve"> is set out in Appendix </w:t>
      </w:r>
      <w:r w:rsidR="003A1615">
        <w:t>2</w:t>
      </w:r>
      <w:r>
        <w:t>.</w:t>
      </w:r>
      <w:r w:rsidR="00332D3B">
        <w:t xml:space="preserve"> </w:t>
      </w:r>
    </w:p>
    <w:p w14:paraId="42F19BB0" w14:textId="026AA867" w:rsidR="00972DCC" w:rsidRDefault="00517ABB" w:rsidP="00401A13">
      <w:r>
        <w:t>It is intended that t</w:t>
      </w:r>
      <w:r w:rsidR="00972DCC">
        <w:t xml:space="preserve">he </w:t>
      </w:r>
      <w:r w:rsidR="00332D3B">
        <w:t>TWS</w:t>
      </w:r>
      <w:r w:rsidR="00972DCC">
        <w:t xml:space="preserve"> will be adopted as </w:t>
      </w:r>
      <w:r>
        <w:t>S</w:t>
      </w:r>
      <w:r w:rsidR="00972DCC">
        <w:t xml:space="preserve">upplementary </w:t>
      </w:r>
      <w:r>
        <w:t>G</w:t>
      </w:r>
      <w:r w:rsidR="00972DCC">
        <w:t>uidance to</w:t>
      </w:r>
      <w:r>
        <w:t xml:space="preserve"> a future</w:t>
      </w:r>
      <w:r w:rsidR="00972DCC">
        <w:t xml:space="preserve"> </w:t>
      </w:r>
      <w:r w:rsidR="00332D3B">
        <w:t>ACC</w:t>
      </w:r>
      <w:r w:rsidR="003A1615">
        <w:t xml:space="preserve"> Local </w:t>
      </w:r>
      <w:r w:rsidR="00972DCC">
        <w:t>Development Pla</w:t>
      </w:r>
      <w:r w:rsidR="00332D3B">
        <w:t>n</w:t>
      </w:r>
      <w:r>
        <w:t xml:space="preserve"> to better inform developers </w:t>
      </w:r>
      <w:r w:rsidR="00C7462B">
        <w:t>on how existing trees and woodland and new tree planting should be protected and incorporated into new developments.</w:t>
      </w:r>
    </w:p>
    <w:p w14:paraId="391E9A2E" w14:textId="18161A83" w:rsidR="001F6C12" w:rsidRDefault="007F76C6" w:rsidP="0035244C">
      <w:r>
        <w:t>The most relevant PPS to the TWS is t</w:t>
      </w:r>
      <w:r w:rsidR="0035244C">
        <w:t>he UK Forestry Standard 2017</w:t>
      </w:r>
      <w:r w:rsidR="000E2E2B">
        <w:t xml:space="preserve"> (UKFS)</w:t>
      </w:r>
      <w:r>
        <w:t xml:space="preserve"> </w:t>
      </w:r>
      <w:r w:rsidR="001F6C12">
        <w:t xml:space="preserve">which </w:t>
      </w:r>
      <w:r w:rsidR="001F6C12" w:rsidRPr="005E329F">
        <w:t xml:space="preserve">sets out the criteria and standards for the sustainable management of forests and woodlands in the UK and aims to promote good forestry practice. </w:t>
      </w:r>
      <w:r w:rsidR="0035244C">
        <w:t xml:space="preserve"> </w:t>
      </w:r>
    </w:p>
    <w:p w14:paraId="1F105EDF" w14:textId="50CB29D8" w:rsidR="0035244C" w:rsidRDefault="00384A9F" w:rsidP="00384A9F">
      <w:r>
        <w:t xml:space="preserve">The </w:t>
      </w:r>
      <w:r w:rsidR="001F6C12">
        <w:t xml:space="preserve">UKFS includes </w:t>
      </w:r>
      <w:r>
        <w:t xml:space="preserve">a </w:t>
      </w:r>
      <w:r w:rsidR="001F6C12">
        <w:t xml:space="preserve">set of guidelines which explain the principles of the various elements of sustainable forest management in detail and set out how the UKFS can be met in relation to each of the topic areas. </w:t>
      </w:r>
      <w:r>
        <w:t xml:space="preserve"> The topic area</w:t>
      </w:r>
      <w:r w:rsidR="003A1615">
        <w:t>s</w:t>
      </w:r>
      <w:r>
        <w:t xml:space="preserve"> are</w:t>
      </w:r>
      <w:r w:rsidRPr="00384A9F">
        <w:t xml:space="preserve"> </w:t>
      </w:r>
      <w:r>
        <w:t xml:space="preserve">Forests and Biodiversity; Forests and Climate Change; Forests and Historic Environment; Forests and Landscape; Forests and People; Forests and Soil; Forests and Water.  </w:t>
      </w:r>
      <w:r w:rsidR="001F6C12">
        <w:t>These guidelines provide an existing framework of mitigation for potential impacts of the TWS.</w:t>
      </w:r>
      <w:r>
        <w:t xml:space="preserve">  </w:t>
      </w:r>
    </w:p>
    <w:p w14:paraId="62BB2309" w14:textId="7B876B19" w:rsidR="00332D3B" w:rsidRDefault="00754D5A" w:rsidP="00401A13">
      <w:r>
        <w:t>The k</w:t>
      </w:r>
      <w:r w:rsidR="00332D3B">
        <w:t>ey points arising from the detailed analysis of related PPS to the TWS are as follows:</w:t>
      </w:r>
    </w:p>
    <w:p w14:paraId="72E1FF4B" w14:textId="7C128C3E" w:rsidR="00F43B15" w:rsidRDefault="006D1828" w:rsidP="00754D5A">
      <w:pPr>
        <w:pStyle w:val="ListParagraph"/>
        <w:numPr>
          <w:ilvl w:val="0"/>
          <w:numId w:val="5"/>
        </w:numPr>
      </w:pPr>
      <w:r>
        <w:t>P</w:t>
      </w:r>
      <w:r w:rsidR="002C277D">
        <w:t xml:space="preserve">romote the sequestration of carbon from the </w:t>
      </w:r>
      <w:proofErr w:type="gramStart"/>
      <w:r w:rsidR="002C277D">
        <w:t>atmosphere</w:t>
      </w:r>
      <w:r w:rsidR="00F43B15">
        <w:t>;</w:t>
      </w:r>
      <w:proofErr w:type="gramEnd"/>
    </w:p>
    <w:p w14:paraId="630BDB47" w14:textId="16ACBFBC" w:rsidR="00F43B15" w:rsidRDefault="00493958" w:rsidP="00754D5A">
      <w:pPr>
        <w:pStyle w:val="ListParagraph"/>
        <w:numPr>
          <w:ilvl w:val="0"/>
          <w:numId w:val="5"/>
        </w:numPr>
      </w:pPr>
      <w:r>
        <w:t>A</w:t>
      </w:r>
      <w:r w:rsidR="00F43B15">
        <w:t>dapt to the effects of climate change</w:t>
      </w:r>
      <w:r w:rsidR="002C277D">
        <w:t xml:space="preserve"> through appropriate species </w:t>
      </w:r>
      <w:proofErr w:type="gramStart"/>
      <w:r w:rsidR="002C277D">
        <w:t>selection</w:t>
      </w:r>
      <w:r w:rsidR="00F43B15">
        <w:t>;</w:t>
      </w:r>
      <w:proofErr w:type="gramEnd"/>
    </w:p>
    <w:p w14:paraId="5AB4E373" w14:textId="456FA978" w:rsidR="00F43B15" w:rsidRDefault="00F43B15" w:rsidP="00754D5A">
      <w:pPr>
        <w:pStyle w:val="ListParagraph"/>
        <w:numPr>
          <w:ilvl w:val="0"/>
          <w:numId w:val="5"/>
        </w:numPr>
      </w:pPr>
      <w:r>
        <w:t>Promote the sustainable use of natural resources taking account of an ecosystems</w:t>
      </w:r>
      <w:r w:rsidR="00754D5A">
        <w:t xml:space="preserve"> </w:t>
      </w:r>
      <w:proofErr w:type="gramStart"/>
      <w:r>
        <w:t>approach</w:t>
      </w:r>
      <w:r w:rsidR="002C277D">
        <w:t>;</w:t>
      </w:r>
      <w:proofErr w:type="gramEnd"/>
    </w:p>
    <w:p w14:paraId="67C54B70" w14:textId="2ABA10E9" w:rsidR="0054345B" w:rsidRDefault="0054345B" w:rsidP="00754D5A">
      <w:pPr>
        <w:pStyle w:val="ListParagraph"/>
        <w:numPr>
          <w:ilvl w:val="0"/>
          <w:numId w:val="5"/>
        </w:numPr>
      </w:pPr>
      <w:r>
        <w:t>Follow established forestry guidelines to deliver environmental objectives</w:t>
      </w:r>
    </w:p>
    <w:p w14:paraId="6886ABA2" w14:textId="6ECD28D8" w:rsidR="00F43B15" w:rsidRDefault="00F43B15" w:rsidP="00754D5A">
      <w:pPr>
        <w:pStyle w:val="ListParagraph"/>
        <w:numPr>
          <w:ilvl w:val="0"/>
          <w:numId w:val="5"/>
        </w:numPr>
      </w:pPr>
      <w:r>
        <w:t xml:space="preserve">Protect and enhance biodiversity, species and </w:t>
      </w:r>
      <w:proofErr w:type="gramStart"/>
      <w:r>
        <w:t>habitats;</w:t>
      </w:r>
      <w:proofErr w:type="gramEnd"/>
    </w:p>
    <w:p w14:paraId="11736588" w14:textId="7957AA20" w:rsidR="00F43B15" w:rsidRDefault="00F43B15" w:rsidP="00754D5A">
      <w:pPr>
        <w:pStyle w:val="ListParagraph"/>
        <w:numPr>
          <w:ilvl w:val="0"/>
          <w:numId w:val="5"/>
        </w:numPr>
      </w:pPr>
      <w:r>
        <w:t xml:space="preserve">Promote the sustainable management of </w:t>
      </w:r>
      <w:proofErr w:type="gramStart"/>
      <w:r>
        <w:t>soils;</w:t>
      </w:r>
      <w:proofErr w:type="gramEnd"/>
    </w:p>
    <w:p w14:paraId="130AD9AB" w14:textId="139F765E" w:rsidR="00F43B15" w:rsidRDefault="00F43B15" w:rsidP="00754D5A">
      <w:pPr>
        <w:pStyle w:val="ListParagraph"/>
        <w:numPr>
          <w:ilvl w:val="0"/>
          <w:numId w:val="5"/>
        </w:numPr>
      </w:pPr>
      <w:r>
        <w:t xml:space="preserve">Maintain, protect and enhance landscape character and cultural </w:t>
      </w:r>
      <w:proofErr w:type="gramStart"/>
      <w:r>
        <w:t>assets;</w:t>
      </w:r>
      <w:proofErr w:type="gramEnd"/>
    </w:p>
    <w:p w14:paraId="37F45E8C" w14:textId="65C6163F" w:rsidR="00F43B15" w:rsidRDefault="00F43B15" w:rsidP="00754D5A">
      <w:pPr>
        <w:pStyle w:val="ListParagraph"/>
        <w:numPr>
          <w:ilvl w:val="0"/>
          <w:numId w:val="5"/>
        </w:numPr>
      </w:pPr>
      <w:r>
        <w:t xml:space="preserve">Avoid adverse effects on the water environment and any increased flood </w:t>
      </w:r>
      <w:proofErr w:type="gramStart"/>
      <w:r>
        <w:t>risk</w:t>
      </w:r>
      <w:r w:rsidR="002C277D">
        <w:t>;</w:t>
      </w:r>
      <w:proofErr w:type="gramEnd"/>
    </w:p>
    <w:p w14:paraId="72B81E87" w14:textId="454927DC" w:rsidR="00F43B15" w:rsidRDefault="00F43B15" w:rsidP="00754D5A">
      <w:pPr>
        <w:pStyle w:val="ListParagraph"/>
        <w:numPr>
          <w:ilvl w:val="0"/>
          <w:numId w:val="5"/>
        </w:numPr>
      </w:pPr>
      <w:r>
        <w:t xml:space="preserve">Promote woodland </w:t>
      </w:r>
      <w:proofErr w:type="gramStart"/>
      <w:r>
        <w:t>expansion;</w:t>
      </w:r>
      <w:proofErr w:type="gramEnd"/>
    </w:p>
    <w:p w14:paraId="3232B990" w14:textId="794665B9" w:rsidR="007A7A78" w:rsidRDefault="007A7A78" w:rsidP="00754D5A">
      <w:pPr>
        <w:pStyle w:val="ListParagraph"/>
        <w:numPr>
          <w:ilvl w:val="0"/>
          <w:numId w:val="5"/>
        </w:numPr>
      </w:pPr>
      <w:r>
        <w:t xml:space="preserve">Support appropriate siting of trees and </w:t>
      </w:r>
      <w:proofErr w:type="gramStart"/>
      <w:r>
        <w:t>woodlands;</w:t>
      </w:r>
      <w:proofErr w:type="gramEnd"/>
    </w:p>
    <w:p w14:paraId="1C782418" w14:textId="1CB956DB" w:rsidR="00F43B15" w:rsidRDefault="00F43B15" w:rsidP="00754D5A">
      <w:pPr>
        <w:pStyle w:val="ListParagraph"/>
        <w:numPr>
          <w:ilvl w:val="0"/>
          <w:numId w:val="5"/>
        </w:numPr>
      </w:pPr>
      <w:r>
        <w:t xml:space="preserve">Maintain a sustainable forestry </w:t>
      </w:r>
      <w:proofErr w:type="gramStart"/>
      <w:r>
        <w:t>industry;</w:t>
      </w:r>
      <w:proofErr w:type="gramEnd"/>
    </w:p>
    <w:p w14:paraId="0D45D1B9" w14:textId="46CE6C87" w:rsidR="007A7A78" w:rsidRDefault="002C277D" w:rsidP="00754D5A">
      <w:pPr>
        <w:pStyle w:val="ListParagraph"/>
        <w:numPr>
          <w:ilvl w:val="0"/>
          <w:numId w:val="5"/>
        </w:numPr>
      </w:pPr>
      <w:r>
        <w:t>Ensure no</w:t>
      </w:r>
      <w:r w:rsidR="007A7A78">
        <w:t xml:space="preserve"> impact on </w:t>
      </w:r>
      <w:proofErr w:type="gramStart"/>
      <w:r w:rsidR="007A7A78">
        <w:t>peatlands;</w:t>
      </w:r>
      <w:proofErr w:type="gramEnd"/>
    </w:p>
    <w:p w14:paraId="1E66D434" w14:textId="6A60BD54" w:rsidR="007A7A78" w:rsidRDefault="007A7A78" w:rsidP="00754D5A">
      <w:pPr>
        <w:pStyle w:val="ListParagraph"/>
        <w:numPr>
          <w:ilvl w:val="0"/>
          <w:numId w:val="5"/>
        </w:numPr>
      </w:pPr>
      <w:r>
        <w:t xml:space="preserve">Improve accessibility to existing and future </w:t>
      </w:r>
      <w:proofErr w:type="gramStart"/>
      <w:r>
        <w:t>woodlands;</w:t>
      </w:r>
      <w:proofErr w:type="gramEnd"/>
    </w:p>
    <w:p w14:paraId="01D339F1" w14:textId="7C7E2D97" w:rsidR="007A7A78" w:rsidRDefault="007A7A78" w:rsidP="007A7A78">
      <w:pPr>
        <w:pStyle w:val="ListParagraph"/>
        <w:numPr>
          <w:ilvl w:val="0"/>
          <w:numId w:val="5"/>
        </w:numPr>
      </w:pPr>
      <w:r>
        <w:t xml:space="preserve">Support measures which encourage deer </w:t>
      </w:r>
      <w:proofErr w:type="gramStart"/>
      <w:r>
        <w:t>management;</w:t>
      </w:r>
      <w:proofErr w:type="gramEnd"/>
    </w:p>
    <w:p w14:paraId="0FA7E59B" w14:textId="2BE4AFC4" w:rsidR="007A7A78" w:rsidRDefault="007A7A78" w:rsidP="007A7A78">
      <w:pPr>
        <w:pStyle w:val="ListParagraph"/>
        <w:numPr>
          <w:ilvl w:val="0"/>
          <w:numId w:val="5"/>
        </w:numPr>
      </w:pPr>
      <w:r>
        <w:t xml:space="preserve">Ensure that designated nature conservation sites are not </w:t>
      </w:r>
      <w:proofErr w:type="gramStart"/>
      <w:r>
        <w:t>affected;</w:t>
      </w:r>
      <w:proofErr w:type="gramEnd"/>
    </w:p>
    <w:p w14:paraId="7F37AAB2" w14:textId="43F133DC" w:rsidR="002C277D" w:rsidRDefault="002C277D" w:rsidP="007A7A78">
      <w:pPr>
        <w:pStyle w:val="ListParagraph"/>
        <w:numPr>
          <w:ilvl w:val="0"/>
          <w:numId w:val="5"/>
        </w:numPr>
      </w:pPr>
      <w:r>
        <w:lastRenderedPageBreak/>
        <w:t>Ensure that ancient woodland is not affected</w:t>
      </w:r>
      <w:r w:rsidR="00F53B22">
        <w:t xml:space="preserve"> and where appropriate restored</w:t>
      </w:r>
      <w:proofErr w:type="gramStart"/>
      <w:r w:rsidR="00F53B22">
        <w:t>.</w:t>
      </w:r>
      <w:r>
        <w:t>;</w:t>
      </w:r>
      <w:proofErr w:type="gramEnd"/>
    </w:p>
    <w:p w14:paraId="52E2A1F1" w14:textId="2F115020" w:rsidR="002C277D" w:rsidRDefault="002C277D" w:rsidP="007A7A78">
      <w:pPr>
        <w:pStyle w:val="ListParagraph"/>
        <w:numPr>
          <w:ilvl w:val="0"/>
          <w:numId w:val="5"/>
        </w:numPr>
      </w:pPr>
      <w:r>
        <w:t xml:space="preserve">Recognise the importance of trees and woodland in the </w:t>
      </w:r>
      <w:proofErr w:type="gramStart"/>
      <w:r>
        <w:t>landscape;</w:t>
      </w:r>
      <w:proofErr w:type="gramEnd"/>
    </w:p>
    <w:p w14:paraId="4DAD59B5" w14:textId="3E68ECAC" w:rsidR="007A7A78" w:rsidRDefault="007A7A78" w:rsidP="00754D5A">
      <w:pPr>
        <w:pStyle w:val="ListParagraph"/>
        <w:numPr>
          <w:ilvl w:val="0"/>
          <w:numId w:val="5"/>
        </w:numPr>
      </w:pPr>
      <w:r>
        <w:t>Support renewable energy through the increase</w:t>
      </w:r>
      <w:r w:rsidR="00C25F92">
        <w:t>d use</w:t>
      </w:r>
      <w:r>
        <w:t xml:space="preserve"> of </w:t>
      </w:r>
      <w:proofErr w:type="spellStart"/>
      <w:proofErr w:type="gramStart"/>
      <w:r>
        <w:t>woodfuel</w:t>
      </w:r>
      <w:proofErr w:type="spellEnd"/>
      <w:r>
        <w:t>;</w:t>
      </w:r>
      <w:proofErr w:type="gramEnd"/>
    </w:p>
    <w:p w14:paraId="4829C20E" w14:textId="56B82E62" w:rsidR="00F43B15" w:rsidRDefault="00F53B22" w:rsidP="00754D5A">
      <w:pPr>
        <w:pStyle w:val="ListParagraph"/>
        <w:numPr>
          <w:ilvl w:val="0"/>
          <w:numId w:val="5"/>
        </w:numPr>
      </w:pPr>
      <w:r>
        <w:t>Promote the role of trees and woodland in e</w:t>
      </w:r>
      <w:r w:rsidR="00F43B15">
        <w:t>nhanc</w:t>
      </w:r>
      <w:r>
        <w:t>ing</w:t>
      </w:r>
      <w:r w:rsidR="00F43B15">
        <w:t xml:space="preserve"> opportunities for public access to the natural </w:t>
      </w:r>
      <w:proofErr w:type="gramStart"/>
      <w:r w:rsidR="00F43B15">
        <w:t>environment;</w:t>
      </w:r>
      <w:proofErr w:type="gramEnd"/>
    </w:p>
    <w:p w14:paraId="05066B6E" w14:textId="3125A1B8" w:rsidR="00F43B15" w:rsidRDefault="00F43B15" w:rsidP="00754D5A">
      <w:pPr>
        <w:pStyle w:val="ListParagraph"/>
        <w:numPr>
          <w:ilvl w:val="0"/>
          <w:numId w:val="5"/>
        </w:numPr>
      </w:pPr>
      <w:r>
        <w:t>Increase community engagement with the natural environment;</w:t>
      </w:r>
      <w:r w:rsidR="00C25F92">
        <w:t xml:space="preserve"> and,</w:t>
      </w:r>
    </w:p>
    <w:p w14:paraId="0BB9CA71" w14:textId="683C5A79" w:rsidR="00C25F92" w:rsidRDefault="00C25F92" w:rsidP="00754D5A">
      <w:pPr>
        <w:pStyle w:val="ListParagraph"/>
        <w:numPr>
          <w:ilvl w:val="0"/>
          <w:numId w:val="5"/>
        </w:numPr>
      </w:pPr>
      <w:r>
        <w:t>Use existing tree and woodland PPS to minimise negative impacts on the environment.</w:t>
      </w:r>
    </w:p>
    <w:p w14:paraId="7AA7B64B" w14:textId="7AFE15B3" w:rsidR="00401A13" w:rsidRDefault="00401A13" w:rsidP="004B754F">
      <w:pPr>
        <w:pStyle w:val="Heading2"/>
      </w:pPr>
      <w:bookmarkStart w:id="18" w:name="_Toc9239876"/>
      <w:r>
        <w:t>Relevant aspects of the current state of the environment</w:t>
      </w:r>
      <w:bookmarkEnd w:id="18"/>
    </w:p>
    <w:p w14:paraId="258849A3" w14:textId="3886AB38" w:rsidR="00332D3B" w:rsidRDefault="008077B4" w:rsidP="00401A13">
      <w:r w:rsidRPr="008077B4">
        <w:t xml:space="preserve">Schedule 3 of the </w:t>
      </w:r>
      <w:r w:rsidR="00C7462B">
        <w:t xml:space="preserve">2005 </w:t>
      </w:r>
      <w:r w:rsidRPr="008077B4">
        <w:t>Act requires the Environmental Report to include a description of “</w:t>
      </w:r>
      <w:r w:rsidRPr="002A166C">
        <w:rPr>
          <w:i/>
        </w:rPr>
        <w:t>the relevant aspects of the current state of the environment and the likely evolution thereof without the implementation of the Plan or Programme</w:t>
      </w:r>
      <w:r w:rsidRPr="008077B4">
        <w:t>”, and “</w:t>
      </w:r>
      <w:r w:rsidRPr="002A166C">
        <w:rPr>
          <w:i/>
        </w:rPr>
        <w:t>the environmental characteristics of areas likely to be significantly affected</w:t>
      </w:r>
      <w:r w:rsidRPr="008077B4">
        <w:t xml:space="preserve">”. </w:t>
      </w:r>
      <w:r w:rsidR="002A166C">
        <w:t xml:space="preserve"> </w:t>
      </w:r>
      <w:r w:rsidRPr="008077B4">
        <w:t xml:space="preserve">The provision of this information allows a description of the relevant environmental context within which the strategy will operate. </w:t>
      </w:r>
      <w:r>
        <w:t xml:space="preserve"> </w:t>
      </w:r>
      <w:r w:rsidRPr="008077B4">
        <w:t xml:space="preserve">The detailed tabulation of the baseline data </w:t>
      </w:r>
      <w:r w:rsidR="0014128A">
        <w:t>is</w:t>
      </w:r>
      <w:r w:rsidRPr="008077B4">
        <w:t xml:space="preserve"> presented in Appendix </w:t>
      </w:r>
      <w:r w:rsidR="007F76C6">
        <w:t>8.2</w:t>
      </w:r>
      <w:r>
        <w:t xml:space="preserve"> of the Scoping Report. A summary is provided in </w:t>
      </w:r>
      <w:r w:rsidR="0014128A">
        <w:t>Table</w:t>
      </w:r>
      <w:r>
        <w:t xml:space="preserve"> </w:t>
      </w:r>
      <w:r w:rsidR="00A537B5">
        <w:t>3</w:t>
      </w:r>
      <w:r w:rsidR="00C25F92">
        <w:t>.1</w:t>
      </w:r>
      <w:r w:rsidR="0014128A">
        <w:t xml:space="preserve"> </w:t>
      </w:r>
      <w:r>
        <w:t>of this report.</w:t>
      </w:r>
      <w:r w:rsidR="002A166C">
        <w:t xml:space="preserve">  </w:t>
      </w:r>
      <w:r w:rsidR="00E85B26">
        <w:t xml:space="preserve">The relevant aspects have been included at an appropriate level of </w:t>
      </w:r>
      <w:r w:rsidR="00596FBC">
        <w:t>detail</w:t>
      </w:r>
      <w:r w:rsidR="007F76C6">
        <w:t xml:space="preserve">; </w:t>
      </w:r>
      <w:r w:rsidR="00E85B26">
        <w:t xml:space="preserve">it was </w:t>
      </w:r>
      <w:r w:rsidR="00596FBC">
        <w:t>deemed un</w:t>
      </w:r>
      <w:r w:rsidR="00E85B26">
        <w:t>necessary to include detailed baseline data</w:t>
      </w:r>
      <w:r w:rsidR="007F76C6">
        <w:t xml:space="preserve"> in this report</w:t>
      </w:r>
      <w:r w:rsidR="00E85B26">
        <w:t xml:space="preserve"> as it is a strategy that is being assessed</w:t>
      </w:r>
      <w:r w:rsidR="00596FBC">
        <w:t xml:space="preserve"> and</w:t>
      </w:r>
      <w:r w:rsidR="00E85B26">
        <w:t xml:space="preserve"> not an individual project.</w:t>
      </w:r>
      <w:r w:rsidR="00FC6892">
        <w:t xml:space="preserve">  </w:t>
      </w:r>
      <w:r w:rsidR="00987F7D">
        <w:t>T</w:t>
      </w:r>
      <w:r w:rsidR="0054345B">
        <w:t>he important information is where to find the</w:t>
      </w:r>
      <w:r w:rsidR="0014128A">
        <w:t xml:space="preserve"> baseline</w:t>
      </w:r>
      <w:r w:rsidR="0054345B">
        <w:t xml:space="preserve"> data when </w:t>
      </w:r>
      <w:r w:rsidR="00C25F92">
        <w:t>a</w:t>
      </w:r>
      <w:r w:rsidR="00987F7D">
        <w:t xml:space="preserve"> specific</w:t>
      </w:r>
      <w:r w:rsidR="0054345B">
        <w:t xml:space="preserve"> project is being taken forward.</w:t>
      </w:r>
    </w:p>
    <w:p w14:paraId="31AEAD88" w14:textId="5A4C6A55" w:rsidR="00E249A0" w:rsidRDefault="00C25F92" w:rsidP="00401A13">
      <w:r>
        <w:t>T</w:t>
      </w:r>
      <w:r w:rsidR="00FA4F5A">
        <w:t>he likely evolution of the environment without implementation of the TWS needs to be considered.</w:t>
      </w:r>
      <w:r w:rsidR="00987F7D">
        <w:t xml:space="preserve">  Changes to the environmental baseline are inevitable due to natural processes and human activity but these are largely unpredictable.</w:t>
      </w:r>
      <w:r w:rsidR="00FA4F5A">
        <w:t xml:space="preserve">  </w:t>
      </w:r>
      <w:r w:rsidR="00722943">
        <w:t>Without the TWS many of the existing environmental and cultural benefits would remain but would not be maximised through the incorporation of new guidelines, including the UKFS and the publicity and positive endorsement surrounding a new and up to date strategy.</w:t>
      </w:r>
      <w:r w:rsidR="00773DFE">
        <w:t xml:space="preserve">  Since the production of the 2005 Strategy many of the conditions that have influenced the nature of forestry have changed significantly; for example, climate change and renewable energy have now become major drivers for extending woodland cover.  In addition, the role of woodlands has increased in importance due to a recognition of the associated health benefits and the concept of green networks is recognised in increasing the</w:t>
      </w:r>
      <w:r w:rsidR="00482975">
        <w:t xml:space="preserve"> biodiversity</w:t>
      </w:r>
      <w:r w:rsidR="00773DFE">
        <w:t xml:space="preserve"> value of existing woodlands. </w:t>
      </w:r>
      <w:r w:rsidR="00482975">
        <w:t xml:space="preserve"> </w:t>
      </w:r>
    </w:p>
    <w:p w14:paraId="3AB34D2D" w14:textId="00FEBAE0" w:rsidR="00C25F92" w:rsidRPr="005A6395" w:rsidRDefault="00750A30" w:rsidP="005A6395">
      <w:pPr>
        <w:pStyle w:val="Body"/>
        <w:spacing w:after="0" w:line="240" w:lineRule="auto"/>
        <w:rPr>
          <w:rFonts w:asciiTheme="minorHAnsi" w:hAnsiTheme="minorHAnsi" w:cstheme="minorHAnsi"/>
          <w:b/>
          <w:color w:val="000000"/>
          <w:sz w:val="24"/>
          <w:szCs w:val="24"/>
        </w:rPr>
      </w:pPr>
      <w:r w:rsidRPr="005A6395">
        <w:rPr>
          <w:rFonts w:asciiTheme="minorHAnsi" w:hAnsiTheme="minorHAnsi" w:cstheme="minorHAnsi"/>
          <w:b/>
          <w:color w:val="000000"/>
          <w:sz w:val="24"/>
          <w:szCs w:val="24"/>
        </w:rPr>
        <w:t>Table 3.1</w:t>
      </w:r>
      <w:r w:rsidRPr="005A6395">
        <w:rPr>
          <w:rFonts w:asciiTheme="minorHAnsi" w:hAnsiTheme="minorHAnsi" w:cstheme="minorHAnsi"/>
          <w:b/>
          <w:color w:val="000000"/>
          <w:sz w:val="24"/>
          <w:szCs w:val="24"/>
        </w:rPr>
        <w:tab/>
      </w:r>
      <w:r w:rsidR="00C25F92" w:rsidRPr="005A6395">
        <w:rPr>
          <w:rFonts w:asciiTheme="minorHAnsi" w:hAnsiTheme="minorHAnsi" w:cstheme="minorHAnsi"/>
          <w:b/>
          <w:color w:val="000000"/>
          <w:sz w:val="24"/>
          <w:szCs w:val="24"/>
        </w:rPr>
        <w:t>Summary of Baseline Data</w:t>
      </w:r>
    </w:p>
    <w:tbl>
      <w:tblPr>
        <w:tblpPr w:leftFromText="180" w:rightFromText="180" w:vertAnchor="text" w:horzAnchor="margin" w:tblpX="-717" w:tblpY="137"/>
        <w:tblW w:w="104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Pr>
      <w:tblGrid>
        <w:gridCol w:w="1693"/>
        <w:gridCol w:w="2929"/>
        <w:gridCol w:w="2930"/>
        <w:gridCol w:w="2930"/>
      </w:tblGrid>
      <w:tr w:rsidR="00C25F92" w:rsidRPr="00C25F92" w14:paraId="22C04635" w14:textId="77777777" w:rsidTr="00750A30">
        <w:trPr>
          <w:trHeight w:val="175"/>
          <w:tblHeader/>
        </w:trPr>
        <w:tc>
          <w:tcPr>
            <w:tcW w:w="1693" w:type="dxa"/>
            <w:tcBorders>
              <w:top w:val="single" w:sz="6" w:space="0" w:color="000000"/>
              <w:left w:val="single" w:sz="6" w:space="0" w:color="000000"/>
              <w:bottom w:val="single" w:sz="6" w:space="0" w:color="000000"/>
              <w:right w:val="single" w:sz="6" w:space="0" w:color="000000"/>
            </w:tcBorders>
            <w:shd w:val="clear" w:color="auto" w:fill="F2F2F2"/>
            <w:hideMark/>
          </w:tcPr>
          <w:p w14:paraId="0BA47A0A" w14:textId="77777777" w:rsidR="00C25F92" w:rsidRPr="00C25F92" w:rsidRDefault="00C25F92" w:rsidP="00750A30">
            <w:pPr>
              <w:spacing w:after="0" w:line="276" w:lineRule="auto"/>
              <w:rPr>
                <w:rFonts w:eastAsia="Times New Roman" w:cstheme="minorHAnsi"/>
                <w:b/>
                <w:sz w:val="24"/>
                <w:szCs w:val="24"/>
              </w:rPr>
            </w:pPr>
            <w:r w:rsidRPr="00C25F92">
              <w:rPr>
                <w:rFonts w:eastAsia="Times New Roman" w:cstheme="minorHAnsi"/>
                <w:b/>
                <w:sz w:val="24"/>
                <w:szCs w:val="24"/>
              </w:rPr>
              <w:t>SEA Indicator</w:t>
            </w:r>
          </w:p>
        </w:tc>
        <w:tc>
          <w:tcPr>
            <w:tcW w:w="2929" w:type="dxa"/>
            <w:tcBorders>
              <w:top w:val="single" w:sz="6" w:space="0" w:color="000000"/>
              <w:left w:val="single" w:sz="6" w:space="0" w:color="000000"/>
              <w:bottom w:val="single" w:sz="6" w:space="0" w:color="000000"/>
              <w:right w:val="single" w:sz="6" w:space="0" w:color="000000"/>
            </w:tcBorders>
            <w:shd w:val="clear" w:color="auto" w:fill="F2F2F2"/>
            <w:hideMark/>
          </w:tcPr>
          <w:p w14:paraId="3FEA7812" w14:textId="77777777" w:rsidR="00C25F92" w:rsidRPr="00C25F92" w:rsidRDefault="00C25F92" w:rsidP="00750A30">
            <w:pPr>
              <w:spacing w:after="0" w:line="276" w:lineRule="auto"/>
              <w:rPr>
                <w:rFonts w:eastAsia="Times New Roman" w:cstheme="minorHAnsi"/>
                <w:b/>
                <w:sz w:val="24"/>
                <w:szCs w:val="24"/>
              </w:rPr>
            </w:pPr>
            <w:r w:rsidRPr="00C25F92">
              <w:rPr>
                <w:rFonts w:eastAsia="Times New Roman" w:cstheme="minorHAnsi"/>
                <w:b/>
                <w:sz w:val="24"/>
                <w:szCs w:val="24"/>
              </w:rPr>
              <w:t>ACC Information</w:t>
            </w:r>
          </w:p>
        </w:tc>
        <w:tc>
          <w:tcPr>
            <w:tcW w:w="2930" w:type="dxa"/>
            <w:tcBorders>
              <w:top w:val="single" w:sz="6" w:space="0" w:color="000000"/>
              <w:left w:val="single" w:sz="6" w:space="0" w:color="000000"/>
              <w:bottom w:val="single" w:sz="6" w:space="0" w:color="000000"/>
              <w:right w:val="single" w:sz="6" w:space="0" w:color="000000"/>
            </w:tcBorders>
            <w:shd w:val="clear" w:color="auto" w:fill="F2F2F2"/>
          </w:tcPr>
          <w:p w14:paraId="210D2B59" w14:textId="77777777" w:rsidR="00C25F92" w:rsidRPr="00C25F92" w:rsidRDefault="00C25F92" w:rsidP="00750A30">
            <w:pPr>
              <w:spacing w:after="0" w:line="276" w:lineRule="auto"/>
              <w:rPr>
                <w:rFonts w:eastAsia="Times New Roman" w:cstheme="minorHAnsi"/>
                <w:b/>
                <w:sz w:val="24"/>
                <w:szCs w:val="24"/>
              </w:rPr>
            </w:pPr>
            <w:r w:rsidRPr="00C25F92">
              <w:rPr>
                <w:rFonts w:eastAsia="Times New Roman" w:cstheme="minorHAnsi"/>
                <w:b/>
                <w:sz w:val="24"/>
                <w:szCs w:val="24"/>
              </w:rPr>
              <w:t>Comment</w:t>
            </w:r>
          </w:p>
          <w:p w14:paraId="1144C2E3" w14:textId="77777777" w:rsidR="00C25F92" w:rsidRPr="00C25F92" w:rsidRDefault="00C25F92" w:rsidP="00750A30">
            <w:pPr>
              <w:spacing w:after="0" w:line="276" w:lineRule="auto"/>
              <w:rPr>
                <w:rFonts w:eastAsia="Times New Roman" w:cstheme="minorHAnsi"/>
                <w:b/>
                <w:sz w:val="24"/>
                <w:szCs w:val="24"/>
              </w:rPr>
            </w:pPr>
          </w:p>
        </w:tc>
        <w:tc>
          <w:tcPr>
            <w:tcW w:w="2930" w:type="dxa"/>
            <w:tcBorders>
              <w:top w:val="single" w:sz="6" w:space="0" w:color="000000"/>
              <w:left w:val="single" w:sz="6" w:space="0" w:color="000000"/>
              <w:bottom w:val="single" w:sz="6" w:space="0" w:color="000000"/>
              <w:right w:val="single" w:sz="6" w:space="0" w:color="000000"/>
            </w:tcBorders>
            <w:shd w:val="clear" w:color="auto" w:fill="F2F2F2"/>
          </w:tcPr>
          <w:p w14:paraId="15F531DE" w14:textId="77777777" w:rsidR="00C25F92" w:rsidRPr="00C25F92" w:rsidRDefault="00C25F92" w:rsidP="00750A30">
            <w:pPr>
              <w:spacing w:after="0" w:line="276" w:lineRule="auto"/>
              <w:rPr>
                <w:rFonts w:eastAsia="Times New Roman" w:cstheme="minorHAnsi"/>
                <w:b/>
                <w:sz w:val="24"/>
                <w:szCs w:val="24"/>
              </w:rPr>
            </w:pPr>
            <w:r w:rsidRPr="00C25F92">
              <w:rPr>
                <w:rFonts w:eastAsia="Times New Roman" w:cstheme="minorHAnsi"/>
                <w:b/>
                <w:sz w:val="24"/>
                <w:szCs w:val="24"/>
              </w:rPr>
              <w:t>Data source(s)</w:t>
            </w:r>
          </w:p>
          <w:p w14:paraId="7A86DC59" w14:textId="77777777" w:rsidR="00C25F92" w:rsidRPr="00C25F92" w:rsidRDefault="00C25F92" w:rsidP="00750A30">
            <w:pPr>
              <w:spacing w:after="0" w:line="276" w:lineRule="auto"/>
              <w:rPr>
                <w:rFonts w:eastAsia="Times New Roman" w:cstheme="minorHAnsi"/>
                <w:b/>
                <w:sz w:val="24"/>
                <w:szCs w:val="24"/>
              </w:rPr>
            </w:pPr>
          </w:p>
        </w:tc>
      </w:tr>
      <w:tr w:rsidR="00C25F92" w:rsidRPr="00C25F92" w14:paraId="6A22080C"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hideMark/>
          </w:tcPr>
          <w:p w14:paraId="45522D1B"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Climatic Factors</w:t>
            </w:r>
          </w:p>
        </w:tc>
        <w:tc>
          <w:tcPr>
            <w:tcW w:w="2929" w:type="dxa"/>
            <w:tcBorders>
              <w:top w:val="single" w:sz="6" w:space="0" w:color="000000"/>
              <w:left w:val="single" w:sz="6" w:space="0" w:color="000000"/>
              <w:bottom w:val="single" w:sz="6" w:space="0" w:color="000000"/>
              <w:right w:val="single" w:sz="6" w:space="0" w:color="000000"/>
            </w:tcBorders>
          </w:tcPr>
          <w:p w14:paraId="7C993414"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Natural Resources</w:t>
            </w:r>
          </w:p>
          <w:p w14:paraId="1C6FEA3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5.73 </w:t>
            </w:r>
            <w:proofErr w:type="spellStart"/>
            <w:r w:rsidRPr="00C25F92">
              <w:rPr>
                <w:rFonts w:eastAsia="Times New Roman" w:cstheme="minorHAnsi"/>
              </w:rPr>
              <w:t>gha</w:t>
            </w:r>
            <w:proofErr w:type="spellEnd"/>
            <w:r w:rsidRPr="00C25F92">
              <w:rPr>
                <w:rFonts w:eastAsia="Times New Roman" w:cstheme="minorHAnsi"/>
              </w:rPr>
              <w:t xml:space="preserve"> (2007)</w:t>
            </w:r>
          </w:p>
        </w:tc>
        <w:tc>
          <w:tcPr>
            <w:tcW w:w="2930" w:type="dxa"/>
            <w:tcBorders>
              <w:top w:val="single" w:sz="6" w:space="0" w:color="000000"/>
              <w:left w:val="single" w:sz="6" w:space="0" w:color="000000"/>
              <w:bottom w:val="single" w:sz="6" w:space="0" w:color="000000"/>
              <w:right w:val="single" w:sz="6" w:space="0" w:color="000000"/>
            </w:tcBorders>
          </w:tcPr>
          <w:p w14:paraId="0C78F8B4"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Footprint is higher than the Scottish average</w:t>
            </w:r>
          </w:p>
        </w:tc>
        <w:tc>
          <w:tcPr>
            <w:tcW w:w="2930" w:type="dxa"/>
            <w:tcBorders>
              <w:top w:val="single" w:sz="6" w:space="0" w:color="000000"/>
              <w:left w:val="single" w:sz="6" w:space="0" w:color="000000"/>
              <w:bottom w:val="single" w:sz="6" w:space="0" w:color="000000"/>
              <w:right w:val="single" w:sz="6" w:space="0" w:color="000000"/>
            </w:tcBorders>
          </w:tcPr>
          <w:p w14:paraId="17E9D820"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Scotland’s Global Footprint</w:t>
            </w:r>
          </w:p>
          <w:p w14:paraId="01150916" w14:textId="77777777" w:rsidR="00C25F92" w:rsidRPr="00C25F92" w:rsidRDefault="00A61D0C" w:rsidP="00750A30">
            <w:pPr>
              <w:spacing w:after="0" w:line="276" w:lineRule="auto"/>
              <w:rPr>
                <w:rFonts w:eastAsia="Times New Roman" w:cstheme="minorHAnsi"/>
              </w:rPr>
            </w:pPr>
            <w:hyperlink r:id="rId9" w:history="1">
              <w:r w:rsidR="00C25F92" w:rsidRPr="00C25F92">
                <w:rPr>
                  <w:rFonts w:cstheme="minorHAnsi"/>
                  <w:color w:val="0000FF"/>
                  <w:u w:val="single"/>
                </w:rPr>
                <w:t>http://assets.wwf.org.uk/downloads/sgf_final_report.pdf</w:t>
              </w:r>
            </w:hyperlink>
          </w:p>
          <w:p w14:paraId="1F0A5315" w14:textId="77777777" w:rsidR="00C25F92" w:rsidRPr="00C25F92" w:rsidRDefault="00C25F92" w:rsidP="00750A30">
            <w:pPr>
              <w:spacing w:after="0" w:line="276" w:lineRule="auto"/>
              <w:rPr>
                <w:rFonts w:eastAsia="Times New Roman" w:cstheme="minorHAnsi"/>
              </w:rPr>
            </w:pPr>
          </w:p>
        </w:tc>
      </w:tr>
      <w:tr w:rsidR="00C25F92" w:rsidRPr="00C25F92" w14:paraId="36669120"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hideMark/>
          </w:tcPr>
          <w:p w14:paraId="369B9B46"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0AA0A599"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Total CO</w:t>
            </w:r>
            <w:r w:rsidRPr="00C25F92">
              <w:rPr>
                <w:rFonts w:eastAsia="Times New Roman" w:cstheme="minorHAnsi"/>
                <w:vertAlign w:val="subscript"/>
              </w:rPr>
              <w:t>2</w:t>
            </w:r>
            <w:r w:rsidRPr="00C25F92">
              <w:rPr>
                <w:rFonts w:eastAsia="Times New Roman" w:cstheme="minorHAnsi"/>
              </w:rPr>
              <w:t xml:space="preserve"> emissions in </w:t>
            </w:r>
            <w:r w:rsidRPr="00C25F92">
              <w:rPr>
                <w:rFonts w:eastAsia="Times New Roman" w:cstheme="minorHAnsi"/>
                <w:lang w:eastAsia="en-GB"/>
              </w:rPr>
              <w:t>2016 1,365kt</w:t>
            </w:r>
          </w:p>
        </w:tc>
        <w:tc>
          <w:tcPr>
            <w:tcW w:w="2930" w:type="dxa"/>
            <w:tcBorders>
              <w:top w:val="single" w:sz="6" w:space="0" w:color="000000"/>
              <w:left w:val="single" w:sz="6" w:space="0" w:color="000000"/>
              <w:bottom w:val="single" w:sz="6" w:space="0" w:color="000000"/>
              <w:right w:val="single" w:sz="6" w:space="0" w:color="000000"/>
            </w:tcBorders>
            <w:hideMark/>
          </w:tcPr>
          <w:p w14:paraId="4FFD97E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Industry and Commercial Gas is the biggest contributor to ACC’s C0</w:t>
            </w:r>
            <w:r w:rsidRPr="00C25F92">
              <w:rPr>
                <w:rFonts w:eastAsia="Times New Roman" w:cstheme="minorHAnsi"/>
                <w:vertAlign w:val="subscript"/>
              </w:rPr>
              <w:t>2</w:t>
            </w:r>
            <w:r w:rsidRPr="00C25F92">
              <w:rPr>
                <w:rFonts w:eastAsia="Times New Roman" w:cstheme="minorHAnsi"/>
              </w:rPr>
              <w:t xml:space="preserve"> emissions.</w:t>
            </w:r>
          </w:p>
        </w:tc>
        <w:tc>
          <w:tcPr>
            <w:tcW w:w="2930" w:type="dxa"/>
            <w:tcBorders>
              <w:top w:val="single" w:sz="6" w:space="0" w:color="000000"/>
              <w:left w:val="single" w:sz="6" w:space="0" w:color="000000"/>
              <w:bottom w:val="single" w:sz="6" w:space="0" w:color="000000"/>
              <w:right w:val="single" w:sz="6" w:space="0" w:color="000000"/>
            </w:tcBorders>
          </w:tcPr>
          <w:p w14:paraId="4EB95108" w14:textId="77777777" w:rsidR="00C25F92" w:rsidRPr="00C25F92" w:rsidRDefault="00C25F92" w:rsidP="00750A30">
            <w:pPr>
              <w:autoSpaceDE w:val="0"/>
              <w:autoSpaceDN w:val="0"/>
              <w:adjustRightInd w:val="0"/>
              <w:spacing w:after="0" w:line="276" w:lineRule="auto"/>
              <w:rPr>
                <w:rFonts w:eastAsia="Times New Roman" w:cstheme="minorHAnsi"/>
                <w:lang w:val="en-US"/>
              </w:rPr>
            </w:pPr>
            <w:r w:rsidRPr="00C25F92">
              <w:rPr>
                <w:rFonts w:eastAsia="Times New Roman" w:cstheme="minorHAnsi"/>
              </w:rPr>
              <w:t xml:space="preserve">National Atmospheric Emissions Inventory: </w:t>
            </w:r>
            <w:hyperlink r:id="rId10" w:history="1">
              <w:r w:rsidRPr="00C25F92">
                <w:rPr>
                  <w:color w:val="0000FF"/>
                  <w:u w:val="single"/>
                </w:rPr>
                <w:t>http://naei.defra.gov.uk/data/local-authority-co2-map</w:t>
              </w:r>
            </w:hyperlink>
          </w:p>
        </w:tc>
      </w:tr>
      <w:tr w:rsidR="00C25F92" w:rsidRPr="00C25F92" w14:paraId="6184DB28"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17DA3DB6"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2A7E34BA"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Flooding</w:t>
            </w:r>
          </w:p>
          <w:p w14:paraId="46B99398"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ACC 4 potentially vulnerable areas; Bridge of Don, </w:t>
            </w:r>
            <w:proofErr w:type="spellStart"/>
            <w:r w:rsidRPr="00C25F92">
              <w:rPr>
                <w:rFonts w:eastAsia="Times New Roman" w:cstheme="minorHAnsi"/>
              </w:rPr>
              <w:lastRenderedPageBreak/>
              <w:t>Denmore</w:t>
            </w:r>
            <w:proofErr w:type="spellEnd"/>
            <w:r w:rsidRPr="00C25F92">
              <w:rPr>
                <w:rFonts w:eastAsia="Times New Roman" w:cstheme="minorHAnsi"/>
              </w:rPr>
              <w:t>, Deeside and Peterculter</w:t>
            </w:r>
          </w:p>
        </w:tc>
        <w:tc>
          <w:tcPr>
            <w:tcW w:w="2930" w:type="dxa"/>
            <w:tcBorders>
              <w:top w:val="single" w:sz="6" w:space="0" w:color="000000"/>
              <w:left w:val="single" w:sz="6" w:space="0" w:color="000000"/>
              <w:bottom w:val="single" w:sz="6" w:space="0" w:color="000000"/>
              <w:right w:val="single" w:sz="6" w:space="0" w:color="000000"/>
            </w:tcBorders>
          </w:tcPr>
          <w:p w14:paraId="586007C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lastRenderedPageBreak/>
              <w:t>Unpredictable impact from Climate Change</w:t>
            </w:r>
          </w:p>
        </w:tc>
        <w:tc>
          <w:tcPr>
            <w:tcW w:w="2930" w:type="dxa"/>
            <w:tcBorders>
              <w:top w:val="single" w:sz="6" w:space="0" w:color="000000"/>
              <w:left w:val="single" w:sz="6" w:space="0" w:color="000000"/>
              <w:bottom w:val="single" w:sz="6" w:space="0" w:color="000000"/>
              <w:right w:val="single" w:sz="6" w:space="0" w:color="000000"/>
            </w:tcBorders>
          </w:tcPr>
          <w:p w14:paraId="771679A3"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North East Local Plan District (2016 – 2022)</w:t>
            </w:r>
          </w:p>
          <w:p w14:paraId="34454C17" w14:textId="77777777" w:rsidR="00C25F92" w:rsidRPr="00C25F92" w:rsidRDefault="00A61D0C" w:rsidP="00750A30">
            <w:pPr>
              <w:spacing w:after="0" w:line="276" w:lineRule="auto"/>
              <w:rPr>
                <w:rFonts w:eastAsia="Times New Roman" w:cstheme="minorHAnsi"/>
                <w:lang w:val="en-US"/>
              </w:rPr>
            </w:pPr>
            <w:hyperlink r:id="rId11" w:history="1">
              <w:r w:rsidR="00C25F92" w:rsidRPr="00C25F92">
                <w:rPr>
                  <w:color w:val="0000FF"/>
                  <w:u w:val="single"/>
                </w:rPr>
                <w:t>https://www.aberdeenshire.gov.uk/media/17174/north-east-local-flood-risk-management-plan-2016-2022-web-version.pdf</w:t>
              </w:r>
            </w:hyperlink>
          </w:p>
        </w:tc>
      </w:tr>
      <w:tr w:rsidR="00C25F92" w:rsidRPr="00C25F92" w14:paraId="0055BA42"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40D86E5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lastRenderedPageBreak/>
              <w:t>Air</w:t>
            </w:r>
          </w:p>
        </w:tc>
        <w:tc>
          <w:tcPr>
            <w:tcW w:w="2929" w:type="dxa"/>
            <w:tcBorders>
              <w:top w:val="single" w:sz="6" w:space="0" w:color="000000"/>
              <w:left w:val="single" w:sz="6" w:space="0" w:color="000000"/>
              <w:bottom w:val="single" w:sz="6" w:space="0" w:color="000000"/>
              <w:right w:val="single" w:sz="6" w:space="0" w:color="000000"/>
            </w:tcBorders>
          </w:tcPr>
          <w:p w14:paraId="4A0DCD28"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NO</w:t>
            </w:r>
            <w:r w:rsidRPr="00C25F92">
              <w:rPr>
                <w:rFonts w:eastAsia="Times New Roman" w:cstheme="minorHAnsi"/>
                <w:vertAlign w:val="subscript"/>
              </w:rPr>
              <w:t>2</w:t>
            </w:r>
            <w:r w:rsidRPr="00C25F92">
              <w:rPr>
                <w:rFonts w:eastAsia="Times New Roman" w:cstheme="minorHAnsi"/>
              </w:rPr>
              <w:t xml:space="preserve"> and PM10</w:t>
            </w:r>
          </w:p>
        </w:tc>
        <w:tc>
          <w:tcPr>
            <w:tcW w:w="2930" w:type="dxa"/>
            <w:tcBorders>
              <w:top w:val="single" w:sz="6" w:space="0" w:color="000000"/>
              <w:left w:val="single" w:sz="6" w:space="0" w:color="000000"/>
              <w:bottom w:val="single" w:sz="6" w:space="0" w:color="000000"/>
              <w:right w:val="single" w:sz="6" w:space="0" w:color="000000"/>
            </w:tcBorders>
          </w:tcPr>
          <w:p w14:paraId="0E84514C"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Levels exceed national objectives in </w:t>
            </w:r>
            <w:proofErr w:type="gramStart"/>
            <w:r w:rsidRPr="00C25F92">
              <w:rPr>
                <w:rFonts w:eastAsia="Times New Roman" w:cstheme="minorHAnsi"/>
              </w:rPr>
              <w:t>a number of</w:t>
            </w:r>
            <w:proofErr w:type="gramEnd"/>
            <w:r w:rsidRPr="00C25F92">
              <w:rPr>
                <w:rFonts w:eastAsia="Times New Roman" w:cstheme="minorHAnsi"/>
              </w:rPr>
              <w:t xml:space="preserve"> locations</w:t>
            </w:r>
          </w:p>
        </w:tc>
        <w:tc>
          <w:tcPr>
            <w:tcW w:w="2930" w:type="dxa"/>
            <w:tcBorders>
              <w:top w:val="single" w:sz="6" w:space="0" w:color="000000"/>
              <w:left w:val="single" w:sz="6" w:space="0" w:color="000000"/>
              <w:bottom w:val="single" w:sz="6" w:space="0" w:color="000000"/>
              <w:right w:val="single" w:sz="6" w:space="0" w:color="000000"/>
            </w:tcBorders>
          </w:tcPr>
          <w:p w14:paraId="052F9B51"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Air Quality in Scotland</w:t>
            </w:r>
          </w:p>
          <w:p w14:paraId="0E662994" w14:textId="77777777" w:rsidR="00C25F92" w:rsidRPr="00C25F92" w:rsidRDefault="00A61D0C" w:rsidP="00750A30">
            <w:pPr>
              <w:spacing w:after="0" w:line="276" w:lineRule="auto"/>
              <w:rPr>
                <w:rFonts w:eastAsia="Times New Roman" w:cstheme="minorHAnsi"/>
                <w:lang w:val="en-US"/>
              </w:rPr>
            </w:pPr>
            <w:hyperlink r:id="rId12" w:history="1">
              <w:r w:rsidR="00C25F92" w:rsidRPr="00C25F92">
                <w:rPr>
                  <w:color w:val="0000FF"/>
                  <w:u w:val="single"/>
                </w:rPr>
                <w:t>http://www.scottishairquality.scot/</w:t>
              </w:r>
            </w:hyperlink>
          </w:p>
        </w:tc>
      </w:tr>
      <w:tr w:rsidR="00C25F92" w:rsidRPr="00C25F92" w14:paraId="0F2BE8AF"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73D71EE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Water</w:t>
            </w:r>
          </w:p>
        </w:tc>
        <w:tc>
          <w:tcPr>
            <w:tcW w:w="2929" w:type="dxa"/>
            <w:tcBorders>
              <w:top w:val="single" w:sz="6" w:space="0" w:color="000000"/>
              <w:left w:val="single" w:sz="6" w:space="0" w:color="000000"/>
              <w:bottom w:val="single" w:sz="6" w:space="0" w:color="000000"/>
              <w:right w:val="single" w:sz="6" w:space="0" w:color="000000"/>
            </w:tcBorders>
          </w:tcPr>
          <w:p w14:paraId="1EC8CB0D"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2017</w:t>
            </w:r>
          </w:p>
          <w:p w14:paraId="182278D5"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GW - Good</w:t>
            </w:r>
          </w:p>
          <w:p w14:paraId="7D824550"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Surface – Bad, Poor, Moderate</w:t>
            </w:r>
          </w:p>
          <w:p w14:paraId="09AA0846"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Dee Estuary -Good</w:t>
            </w:r>
          </w:p>
          <w:p w14:paraId="5B0C22CB"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Don Estuary - High</w:t>
            </w:r>
          </w:p>
        </w:tc>
        <w:tc>
          <w:tcPr>
            <w:tcW w:w="2930" w:type="dxa"/>
            <w:tcBorders>
              <w:top w:val="single" w:sz="6" w:space="0" w:color="000000"/>
              <w:left w:val="single" w:sz="6" w:space="0" w:color="000000"/>
              <w:bottom w:val="single" w:sz="6" w:space="0" w:color="000000"/>
              <w:right w:val="single" w:sz="6" w:space="0" w:color="000000"/>
            </w:tcBorders>
          </w:tcPr>
          <w:p w14:paraId="7B9FBCE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Water quality variable in the area</w:t>
            </w:r>
          </w:p>
        </w:tc>
        <w:tc>
          <w:tcPr>
            <w:tcW w:w="2930" w:type="dxa"/>
            <w:tcBorders>
              <w:top w:val="single" w:sz="6" w:space="0" w:color="000000"/>
              <w:left w:val="single" w:sz="6" w:space="0" w:color="000000"/>
              <w:bottom w:val="single" w:sz="6" w:space="0" w:color="000000"/>
              <w:right w:val="single" w:sz="6" w:space="0" w:color="000000"/>
            </w:tcBorders>
          </w:tcPr>
          <w:p w14:paraId="3A1DFC99"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Water Classification Hub Interactive Map</w:t>
            </w:r>
          </w:p>
          <w:p w14:paraId="2B7052F9" w14:textId="77777777" w:rsidR="00C25F92" w:rsidRPr="00C25F92" w:rsidRDefault="00A61D0C" w:rsidP="00750A30">
            <w:pPr>
              <w:spacing w:after="0" w:line="276" w:lineRule="auto"/>
              <w:rPr>
                <w:rFonts w:eastAsia="Times New Roman" w:cstheme="minorHAnsi"/>
                <w:lang w:val="en-US"/>
              </w:rPr>
            </w:pPr>
            <w:hyperlink r:id="rId13" w:history="1">
              <w:r w:rsidR="00C25F92" w:rsidRPr="00C25F92">
                <w:rPr>
                  <w:color w:val="0000FF"/>
                  <w:u w:val="single"/>
                </w:rPr>
                <w:t>https://www.sepa.org.uk/data-visualisation/water-classification-hub/</w:t>
              </w:r>
            </w:hyperlink>
          </w:p>
        </w:tc>
      </w:tr>
      <w:tr w:rsidR="00C25F92" w:rsidRPr="00C25F92" w14:paraId="53874BCD"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228A4D54"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Soil</w:t>
            </w:r>
          </w:p>
        </w:tc>
        <w:tc>
          <w:tcPr>
            <w:tcW w:w="2929" w:type="dxa"/>
            <w:tcBorders>
              <w:top w:val="single" w:sz="6" w:space="0" w:color="000000"/>
              <w:left w:val="single" w:sz="6" w:space="0" w:color="000000"/>
              <w:bottom w:val="single" w:sz="6" w:space="0" w:color="000000"/>
              <w:right w:val="single" w:sz="6" w:space="0" w:color="000000"/>
            </w:tcBorders>
          </w:tcPr>
          <w:p w14:paraId="2EC55B7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Minor areas of Class 3.1</w:t>
            </w:r>
          </w:p>
        </w:tc>
        <w:tc>
          <w:tcPr>
            <w:tcW w:w="2930" w:type="dxa"/>
            <w:tcBorders>
              <w:top w:val="single" w:sz="6" w:space="0" w:color="000000"/>
              <w:left w:val="single" w:sz="6" w:space="0" w:color="000000"/>
              <w:bottom w:val="single" w:sz="6" w:space="0" w:color="000000"/>
              <w:right w:val="single" w:sz="6" w:space="0" w:color="000000"/>
            </w:tcBorders>
          </w:tcPr>
          <w:p w14:paraId="6453D1A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LCA classes 1, 2 and 3.1 unsuitable for tree planting</w:t>
            </w:r>
          </w:p>
        </w:tc>
        <w:tc>
          <w:tcPr>
            <w:tcW w:w="2930" w:type="dxa"/>
            <w:tcBorders>
              <w:top w:val="single" w:sz="6" w:space="0" w:color="000000"/>
              <w:left w:val="single" w:sz="6" w:space="0" w:color="000000"/>
              <w:bottom w:val="single" w:sz="6" w:space="0" w:color="000000"/>
              <w:right w:val="single" w:sz="6" w:space="0" w:color="000000"/>
            </w:tcBorders>
          </w:tcPr>
          <w:p w14:paraId="7E9EEE8C"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Scotland’s Capability Maps</w:t>
            </w:r>
          </w:p>
          <w:p w14:paraId="32326CDE" w14:textId="77777777" w:rsidR="00C25F92" w:rsidRPr="00C25F92" w:rsidRDefault="00A61D0C" w:rsidP="00750A30">
            <w:pPr>
              <w:spacing w:after="0" w:line="276" w:lineRule="auto"/>
              <w:rPr>
                <w:rFonts w:eastAsia="Times New Roman" w:cstheme="minorHAnsi"/>
                <w:lang w:val="en-US"/>
              </w:rPr>
            </w:pPr>
            <w:hyperlink r:id="rId14" w:history="1">
              <w:r w:rsidR="00C25F92" w:rsidRPr="00C25F92">
                <w:rPr>
                  <w:rFonts w:eastAsia="Times New Roman" w:cstheme="minorHAnsi"/>
                  <w:color w:val="0000FF"/>
                  <w:u w:val="single"/>
                  <w:lang w:val="en-US"/>
                </w:rPr>
                <w:t>http://map.environment.gov.scot/</w:t>
              </w:r>
            </w:hyperlink>
          </w:p>
        </w:tc>
      </w:tr>
      <w:tr w:rsidR="00C25F92" w:rsidRPr="00C25F92" w14:paraId="309E5055"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0873D86F"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5F42CF7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Peat Soils, refer to SNH Carbon and Peatland Map 2016 (SNH Natural Spaces)</w:t>
            </w:r>
          </w:p>
        </w:tc>
        <w:tc>
          <w:tcPr>
            <w:tcW w:w="2930" w:type="dxa"/>
            <w:tcBorders>
              <w:top w:val="single" w:sz="6" w:space="0" w:color="000000"/>
              <w:left w:val="single" w:sz="6" w:space="0" w:color="000000"/>
              <w:bottom w:val="single" w:sz="6" w:space="0" w:color="000000"/>
              <w:right w:val="single" w:sz="6" w:space="0" w:color="000000"/>
            </w:tcBorders>
          </w:tcPr>
          <w:p w14:paraId="211D404D"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Trees should not be planted on areas with peat &gt; 0.5m</w:t>
            </w:r>
          </w:p>
        </w:tc>
        <w:tc>
          <w:tcPr>
            <w:tcW w:w="2930" w:type="dxa"/>
            <w:tcBorders>
              <w:top w:val="single" w:sz="6" w:space="0" w:color="000000"/>
              <w:left w:val="single" w:sz="6" w:space="0" w:color="000000"/>
              <w:bottom w:val="single" w:sz="6" w:space="0" w:color="000000"/>
              <w:right w:val="single" w:sz="6" w:space="0" w:color="000000"/>
            </w:tcBorders>
          </w:tcPr>
          <w:p w14:paraId="7A38956C"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Scotland's Soils Website</w:t>
            </w:r>
          </w:p>
          <w:p w14:paraId="67C94D10" w14:textId="77777777" w:rsidR="00C25F92" w:rsidRPr="00C25F92" w:rsidRDefault="00A61D0C" w:rsidP="00750A30">
            <w:pPr>
              <w:spacing w:after="0" w:line="276" w:lineRule="auto"/>
              <w:rPr>
                <w:rFonts w:eastAsia="Times New Roman" w:cstheme="minorHAnsi"/>
                <w:lang w:val="en-US"/>
              </w:rPr>
            </w:pPr>
            <w:hyperlink r:id="rId15" w:history="1">
              <w:r w:rsidR="00C25F92" w:rsidRPr="00C25F92">
                <w:rPr>
                  <w:rFonts w:eastAsia="Times New Roman" w:cstheme="minorHAnsi"/>
                  <w:color w:val="0000FF"/>
                  <w:u w:val="single"/>
                  <w:lang w:val="en-US"/>
                </w:rPr>
                <w:t>http://map.environment.gov.scot/</w:t>
              </w:r>
            </w:hyperlink>
          </w:p>
        </w:tc>
      </w:tr>
      <w:tr w:rsidR="00C25F92" w:rsidRPr="00C25F92" w14:paraId="026045C6"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447C8779"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Biodiversity Flora and Fauna</w:t>
            </w:r>
          </w:p>
        </w:tc>
        <w:tc>
          <w:tcPr>
            <w:tcW w:w="2929" w:type="dxa"/>
            <w:tcBorders>
              <w:top w:val="single" w:sz="6" w:space="0" w:color="000000"/>
              <w:left w:val="single" w:sz="6" w:space="0" w:color="000000"/>
              <w:bottom w:val="single" w:sz="6" w:space="0" w:color="000000"/>
              <w:right w:val="single" w:sz="6" w:space="0" w:color="000000"/>
            </w:tcBorders>
          </w:tcPr>
          <w:p w14:paraId="7866087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International</w:t>
            </w:r>
          </w:p>
          <w:p w14:paraId="7D5ECEE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SAC – 1 (River Dee SAC)</w:t>
            </w:r>
          </w:p>
          <w:p w14:paraId="393598A4" w14:textId="77777777" w:rsidR="00C25F92" w:rsidRPr="00C25F92" w:rsidRDefault="00C25F92" w:rsidP="00750A30">
            <w:pPr>
              <w:spacing w:after="0" w:line="276" w:lineRule="auto"/>
              <w:rPr>
                <w:rFonts w:eastAsia="Times New Roman" w:cstheme="minorHAnsi"/>
              </w:rPr>
            </w:pPr>
            <w:proofErr w:type="spellStart"/>
            <w:r w:rsidRPr="00C25F92">
              <w:rPr>
                <w:rFonts w:eastAsia="Times New Roman" w:cstheme="minorHAnsi"/>
              </w:rPr>
              <w:t>pSPA</w:t>
            </w:r>
            <w:proofErr w:type="spellEnd"/>
            <w:r w:rsidRPr="00C25F92">
              <w:rPr>
                <w:rFonts w:eastAsia="Times New Roman" w:cstheme="minorHAnsi"/>
              </w:rPr>
              <w:t xml:space="preserve"> – 1 (</w:t>
            </w:r>
            <w:proofErr w:type="spellStart"/>
            <w:r w:rsidRPr="00C25F92">
              <w:rPr>
                <w:rFonts w:eastAsia="Times New Roman" w:cstheme="minorHAnsi"/>
              </w:rPr>
              <w:t>Ythan</w:t>
            </w:r>
            <w:proofErr w:type="spellEnd"/>
            <w:r w:rsidRPr="00C25F92">
              <w:rPr>
                <w:rFonts w:eastAsia="Times New Roman" w:cstheme="minorHAnsi"/>
              </w:rPr>
              <w:t xml:space="preserve"> Estuary SPA)</w:t>
            </w:r>
          </w:p>
        </w:tc>
        <w:tc>
          <w:tcPr>
            <w:tcW w:w="2930" w:type="dxa"/>
            <w:tcBorders>
              <w:top w:val="single" w:sz="6" w:space="0" w:color="000000"/>
              <w:left w:val="single" w:sz="6" w:space="0" w:color="000000"/>
              <w:bottom w:val="single" w:sz="6" w:space="0" w:color="000000"/>
              <w:right w:val="single" w:sz="6" w:space="0" w:color="000000"/>
            </w:tcBorders>
          </w:tcPr>
          <w:p w14:paraId="582DA21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Guidelines in UKFAS must be followed to ensure soil erosion from forestry operations does not impact on Natura Sites</w:t>
            </w:r>
          </w:p>
        </w:tc>
        <w:tc>
          <w:tcPr>
            <w:tcW w:w="2930" w:type="dxa"/>
            <w:tcBorders>
              <w:top w:val="single" w:sz="6" w:space="0" w:color="000000"/>
              <w:left w:val="single" w:sz="6" w:space="0" w:color="000000"/>
              <w:bottom w:val="single" w:sz="6" w:space="0" w:color="000000"/>
              <w:right w:val="single" w:sz="6" w:space="0" w:color="000000"/>
            </w:tcBorders>
          </w:tcPr>
          <w:p w14:paraId="69B1513B"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MAGIC</w:t>
            </w:r>
          </w:p>
          <w:p w14:paraId="528639B2" w14:textId="77777777" w:rsidR="00C25F92" w:rsidRPr="00C25F92" w:rsidRDefault="00A61D0C" w:rsidP="00750A30">
            <w:pPr>
              <w:spacing w:after="0" w:line="276" w:lineRule="auto"/>
              <w:rPr>
                <w:rFonts w:eastAsia="Times New Roman" w:cstheme="minorHAnsi"/>
                <w:lang w:val="en-US"/>
              </w:rPr>
            </w:pPr>
            <w:hyperlink r:id="rId16" w:history="1">
              <w:r w:rsidR="00C25F92" w:rsidRPr="00C25F92">
                <w:rPr>
                  <w:color w:val="0000FF"/>
                  <w:u w:val="single"/>
                </w:rPr>
                <w:t>https://magic.defra.gov.uk/</w:t>
              </w:r>
            </w:hyperlink>
          </w:p>
        </w:tc>
      </w:tr>
      <w:tr w:rsidR="00C25F92" w:rsidRPr="00C25F92" w14:paraId="343E18C7"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426163D1"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2D3F2D2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National</w:t>
            </w:r>
          </w:p>
          <w:p w14:paraId="6BB52FE6"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SSSI – 4 (Corby, Lily and Bishops Lochs, Cove, </w:t>
            </w:r>
            <w:proofErr w:type="spellStart"/>
            <w:r w:rsidRPr="00C25F92">
              <w:rPr>
                <w:rFonts w:eastAsia="Times New Roman" w:cstheme="minorHAnsi"/>
              </w:rPr>
              <w:t>Nigg</w:t>
            </w:r>
            <w:proofErr w:type="spellEnd"/>
            <w:r w:rsidRPr="00C25F92">
              <w:rPr>
                <w:rFonts w:eastAsia="Times New Roman" w:cstheme="minorHAnsi"/>
              </w:rPr>
              <w:t xml:space="preserve"> Bay and Scotstown Moor)</w:t>
            </w:r>
          </w:p>
        </w:tc>
        <w:tc>
          <w:tcPr>
            <w:tcW w:w="2930" w:type="dxa"/>
            <w:tcBorders>
              <w:top w:val="single" w:sz="6" w:space="0" w:color="000000"/>
              <w:left w:val="single" w:sz="6" w:space="0" w:color="000000"/>
              <w:bottom w:val="single" w:sz="6" w:space="0" w:color="000000"/>
              <w:right w:val="single" w:sz="6" w:space="0" w:color="000000"/>
            </w:tcBorders>
          </w:tcPr>
          <w:p w14:paraId="20FB83DE"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rPr>
              <w:t xml:space="preserve">Citation documents, maps management statements and summary conditions can be viewed at </w:t>
            </w:r>
            <w:r w:rsidRPr="00C25F92">
              <w:rPr>
                <w:rFonts w:eastAsia="Times New Roman" w:cstheme="minorHAnsi"/>
                <w:lang w:val="en-US"/>
              </w:rPr>
              <w:t xml:space="preserve">SNH </w:t>
            </w:r>
            <w:proofErr w:type="spellStart"/>
            <w:r w:rsidRPr="00C25F92">
              <w:rPr>
                <w:rFonts w:eastAsia="Times New Roman" w:cstheme="minorHAnsi"/>
                <w:lang w:val="en-US"/>
              </w:rPr>
              <w:t>SiteLink</w:t>
            </w:r>
            <w:proofErr w:type="spellEnd"/>
          </w:p>
        </w:tc>
        <w:tc>
          <w:tcPr>
            <w:tcW w:w="2930" w:type="dxa"/>
            <w:tcBorders>
              <w:top w:val="single" w:sz="6" w:space="0" w:color="000000"/>
              <w:left w:val="single" w:sz="6" w:space="0" w:color="000000"/>
              <w:bottom w:val="single" w:sz="6" w:space="0" w:color="000000"/>
              <w:right w:val="single" w:sz="6" w:space="0" w:color="000000"/>
            </w:tcBorders>
          </w:tcPr>
          <w:p w14:paraId="6BFE921E"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 xml:space="preserve">SNH </w:t>
            </w:r>
            <w:proofErr w:type="spellStart"/>
            <w:r w:rsidRPr="00C25F92">
              <w:rPr>
                <w:rFonts w:eastAsia="Times New Roman" w:cstheme="minorHAnsi"/>
                <w:lang w:val="en-US"/>
              </w:rPr>
              <w:t>SiteLink</w:t>
            </w:r>
            <w:proofErr w:type="spellEnd"/>
          </w:p>
          <w:p w14:paraId="20388B20" w14:textId="77777777" w:rsidR="00C25F92" w:rsidRPr="00C25F92" w:rsidRDefault="00A61D0C" w:rsidP="00750A30">
            <w:pPr>
              <w:spacing w:after="0" w:line="276" w:lineRule="auto"/>
              <w:rPr>
                <w:rFonts w:eastAsia="Times New Roman" w:cstheme="minorHAnsi"/>
                <w:lang w:val="en-US"/>
              </w:rPr>
            </w:pPr>
            <w:hyperlink r:id="rId17" w:history="1">
              <w:r w:rsidR="00C25F92" w:rsidRPr="00C25F92">
                <w:rPr>
                  <w:color w:val="0000FF"/>
                  <w:u w:val="single"/>
                </w:rPr>
                <w:t>https://sitelink.nature.scot/home</w:t>
              </w:r>
            </w:hyperlink>
          </w:p>
        </w:tc>
      </w:tr>
      <w:tr w:rsidR="00C25F92" w:rsidRPr="00C25F92" w14:paraId="75A712CD"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4D494F14"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106B825E"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Statutory</w:t>
            </w:r>
          </w:p>
          <w:p w14:paraId="07750A4C"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LNR – 4 (Den of </w:t>
            </w:r>
            <w:proofErr w:type="spellStart"/>
            <w:r w:rsidRPr="00C25F92">
              <w:rPr>
                <w:rFonts w:eastAsia="Times New Roman" w:cstheme="minorHAnsi"/>
              </w:rPr>
              <w:t>Maidencraig</w:t>
            </w:r>
            <w:proofErr w:type="spellEnd"/>
            <w:r w:rsidRPr="00C25F92">
              <w:rPr>
                <w:rFonts w:eastAsia="Times New Roman" w:cstheme="minorHAnsi"/>
              </w:rPr>
              <w:t xml:space="preserve">, </w:t>
            </w:r>
            <w:proofErr w:type="spellStart"/>
            <w:r w:rsidRPr="00C25F92">
              <w:rPr>
                <w:rFonts w:eastAsia="Times New Roman" w:cstheme="minorHAnsi"/>
              </w:rPr>
              <w:t>Donmouth</w:t>
            </w:r>
            <w:proofErr w:type="spellEnd"/>
            <w:r w:rsidRPr="00C25F92">
              <w:rPr>
                <w:rFonts w:eastAsia="Times New Roman" w:cstheme="minorHAnsi"/>
              </w:rPr>
              <w:t>, Kincorth Hill, Scotstown Moor)</w:t>
            </w:r>
          </w:p>
        </w:tc>
        <w:tc>
          <w:tcPr>
            <w:tcW w:w="2930" w:type="dxa"/>
            <w:tcBorders>
              <w:top w:val="single" w:sz="6" w:space="0" w:color="000000"/>
              <w:left w:val="single" w:sz="6" w:space="0" w:color="000000"/>
              <w:bottom w:val="single" w:sz="6" w:space="0" w:color="000000"/>
              <w:right w:val="single" w:sz="6" w:space="0" w:color="000000"/>
            </w:tcBorders>
          </w:tcPr>
          <w:p w14:paraId="3018B74A"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LNRs are designated and managed by local authorities</w:t>
            </w:r>
          </w:p>
          <w:p w14:paraId="3F3C55C5"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ACC Countryside Ranger Service</w:t>
            </w:r>
          </w:p>
        </w:tc>
        <w:tc>
          <w:tcPr>
            <w:tcW w:w="2930" w:type="dxa"/>
            <w:tcBorders>
              <w:top w:val="single" w:sz="6" w:space="0" w:color="000000"/>
              <w:left w:val="single" w:sz="6" w:space="0" w:color="000000"/>
              <w:bottom w:val="single" w:sz="6" w:space="0" w:color="000000"/>
              <w:right w:val="single" w:sz="6" w:space="0" w:color="000000"/>
            </w:tcBorders>
          </w:tcPr>
          <w:p w14:paraId="08B32FC6"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 xml:space="preserve">SNH </w:t>
            </w:r>
            <w:proofErr w:type="spellStart"/>
            <w:r w:rsidRPr="00C25F92">
              <w:rPr>
                <w:rFonts w:eastAsia="Times New Roman" w:cstheme="minorHAnsi"/>
                <w:lang w:val="en-US"/>
              </w:rPr>
              <w:t>SiteLink</w:t>
            </w:r>
            <w:proofErr w:type="spellEnd"/>
            <w:r w:rsidRPr="00C25F92">
              <w:rPr>
                <w:rFonts w:eastAsia="Times New Roman" w:cstheme="minorHAnsi"/>
                <w:lang w:val="en-US"/>
              </w:rPr>
              <w:t xml:space="preserve"> for locations</w:t>
            </w:r>
          </w:p>
          <w:p w14:paraId="5D3C8429" w14:textId="77777777" w:rsidR="00C25F92" w:rsidRPr="00C25F92" w:rsidRDefault="00A61D0C" w:rsidP="00750A30">
            <w:pPr>
              <w:spacing w:after="0" w:line="276" w:lineRule="auto"/>
              <w:rPr>
                <w:rFonts w:eastAsia="Times New Roman" w:cstheme="minorHAnsi"/>
                <w:lang w:val="en-US"/>
              </w:rPr>
            </w:pPr>
            <w:hyperlink r:id="rId18" w:history="1">
              <w:r w:rsidR="00C25F92" w:rsidRPr="00C25F92">
                <w:rPr>
                  <w:color w:val="0000FF"/>
                  <w:u w:val="single"/>
                </w:rPr>
                <w:t>https://sitelink.nature.scot/home</w:t>
              </w:r>
            </w:hyperlink>
          </w:p>
        </w:tc>
      </w:tr>
      <w:tr w:rsidR="00C25F92" w:rsidRPr="00C25F92" w14:paraId="1D23EAD2"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2589309F"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1B1AF7D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Local</w:t>
            </w:r>
          </w:p>
          <w:p w14:paraId="74A2AFCB"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Local Nature Conservation Sites</w:t>
            </w:r>
          </w:p>
          <w:p w14:paraId="203F03E5"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LNCS – 45</w:t>
            </w:r>
          </w:p>
          <w:p w14:paraId="2C85397D" w14:textId="77777777" w:rsidR="00C25F92" w:rsidRPr="00C25F92" w:rsidRDefault="00C25F92" w:rsidP="00750A30">
            <w:pPr>
              <w:spacing w:after="0" w:line="276" w:lineRule="auto"/>
              <w:rPr>
                <w:rFonts w:eastAsia="Times New Roman" w:cstheme="minorHAnsi"/>
              </w:rPr>
            </w:pPr>
          </w:p>
        </w:tc>
        <w:tc>
          <w:tcPr>
            <w:tcW w:w="2930" w:type="dxa"/>
            <w:tcBorders>
              <w:top w:val="single" w:sz="6" w:space="0" w:color="000000"/>
              <w:left w:val="single" w:sz="6" w:space="0" w:color="000000"/>
              <w:bottom w:val="single" w:sz="6" w:space="0" w:color="000000"/>
              <w:right w:val="single" w:sz="6" w:space="0" w:color="000000"/>
            </w:tcBorders>
          </w:tcPr>
          <w:p w14:paraId="0DFB4D53"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LNCS maps</w:t>
            </w:r>
          </w:p>
          <w:p w14:paraId="7CD2259E" w14:textId="77777777" w:rsidR="00C25F92" w:rsidRPr="00C25F92" w:rsidRDefault="00A61D0C" w:rsidP="00750A30">
            <w:pPr>
              <w:spacing w:after="0" w:line="276" w:lineRule="auto"/>
              <w:rPr>
                <w:rFonts w:eastAsia="Times New Roman" w:cstheme="minorHAnsi"/>
              </w:rPr>
            </w:pPr>
            <w:hyperlink r:id="rId19" w:history="1">
              <w:r w:rsidR="00C25F92" w:rsidRPr="00C25F92">
                <w:rPr>
                  <w:color w:val="0000FF"/>
                  <w:u w:val="single"/>
                </w:rPr>
                <w:t>https://www.aberdeencity.gov.uk/services/environment/local-nature-conservation-site-maps</w:t>
              </w:r>
            </w:hyperlink>
          </w:p>
        </w:tc>
        <w:tc>
          <w:tcPr>
            <w:tcW w:w="2930" w:type="dxa"/>
            <w:tcBorders>
              <w:top w:val="single" w:sz="6" w:space="0" w:color="000000"/>
              <w:left w:val="single" w:sz="6" w:space="0" w:color="000000"/>
              <w:bottom w:val="single" w:sz="6" w:space="0" w:color="000000"/>
              <w:right w:val="single" w:sz="6" w:space="0" w:color="000000"/>
            </w:tcBorders>
          </w:tcPr>
          <w:p w14:paraId="24FA0EA5"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Aberdeen City Local Nature Conservation Sites Booklet</w:t>
            </w:r>
          </w:p>
          <w:p w14:paraId="28108751" w14:textId="77777777" w:rsidR="00C25F92" w:rsidRPr="00C25F92" w:rsidRDefault="00A61D0C" w:rsidP="00750A30">
            <w:pPr>
              <w:spacing w:after="0" w:line="276" w:lineRule="auto"/>
              <w:rPr>
                <w:rFonts w:eastAsia="Times New Roman" w:cstheme="minorHAnsi"/>
                <w:lang w:val="en-US"/>
              </w:rPr>
            </w:pPr>
            <w:hyperlink r:id="rId20" w:history="1">
              <w:r w:rsidR="00C25F92" w:rsidRPr="00C25F92">
                <w:rPr>
                  <w:rFonts w:eastAsia="Times New Roman" w:cstheme="minorHAnsi"/>
                  <w:color w:val="0000FF"/>
                  <w:u w:val="single"/>
                </w:rPr>
                <w:t>https://www.aberdeencity.gov.uk/sites/default/files/2017-09/2013_LNCS_Booklet_LR_0.pdf</w:t>
              </w:r>
            </w:hyperlink>
          </w:p>
        </w:tc>
      </w:tr>
      <w:tr w:rsidR="00C25F92" w:rsidRPr="00C25F92" w14:paraId="644D310C"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05F43D34"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05DCAF3D"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Woodland</w:t>
            </w:r>
          </w:p>
        </w:tc>
        <w:tc>
          <w:tcPr>
            <w:tcW w:w="2930" w:type="dxa"/>
            <w:tcBorders>
              <w:top w:val="single" w:sz="6" w:space="0" w:color="000000"/>
              <w:left w:val="single" w:sz="6" w:space="0" w:color="000000"/>
              <w:bottom w:val="single" w:sz="6" w:space="0" w:color="000000"/>
              <w:right w:val="single" w:sz="6" w:space="0" w:color="000000"/>
            </w:tcBorders>
          </w:tcPr>
          <w:p w14:paraId="7E3B653D" w14:textId="77777777" w:rsidR="00C25F92" w:rsidRPr="00C25F92" w:rsidRDefault="00C25F92" w:rsidP="00750A30">
            <w:pPr>
              <w:spacing w:after="0" w:line="276" w:lineRule="auto"/>
            </w:pPr>
            <w:r w:rsidRPr="00C25F92">
              <w:rPr>
                <w:rFonts w:eastAsia="Times New Roman" w:cstheme="minorHAnsi"/>
              </w:rPr>
              <w:t xml:space="preserve">Area of native woodland in ACC 514ha – </w:t>
            </w:r>
          </w:p>
          <w:p w14:paraId="47A7CA33" w14:textId="77777777" w:rsidR="00C25F92" w:rsidRPr="00C25F92" w:rsidRDefault="00C25F92" w:rsidP="00750A30">
            <w:pPr>
              <w:spacing w:after="0" w:line="276" w:lineRule="auto"/>
            </w:pPr>
            <w:r w:rsidRPr="00C25F92">
              <w:t xml:space="preserve">19% conifer </w:t>
            </w:r>
          </w:p>
          <w:p w14:paraId="0B04D5E1" w14:textId="77777777" w:rsidR="00C25F92" w:rsidRPr="00C25F92" w:rsidRDefault="00C25F92" w:rsidP="00750A30">
            <w:pPr>
              <w:spacing w:after="0" w:line="276" w:lineRule="auto"/>
              <w:rPr>
                <w:rFonts w:eastAsia="Times New Roman" w:cstheme="minorHAnsi"/>
              </w:rPr>
            </w:pPr>
            <w:r w:rsidRPr="00C25F92">
              <w:t>81% broadleaved</w:t>
            </w:r>
          </w:p>
        </w:tc>
        <w:tc>
          <w:tcPr>
            <w:tcW w:w="2930" w:type="dxa"/>
            <w:tcBorders>
              <w:top w:val="single" w:sz="6" w:space="0" w:color="000000"/>
              <w:left w:val="single" w:sz="6" w:space="0" w:color="000000"/>
              <w:bottom w:val="single" w:sz="6" w:space="0" w:color="000000"/>
              <w:right w:val="single" w:sz="6" w:space="0" w:color="000000"/>
            </w:tcBorders>
          </w:tcPr>
          <w:p w14:paraId="538DD9ED"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Native Woodland Survey of Scotland Aberdeen City 2013</w:t>
            </w:r>
          </w:p>
          <w:p w14:paraId="03EE33FD" w14:textId="77777777" w:rsidR="00C25F92" w:rsidRPr="00C25F92" w:rsidRDefault="00A61D0C" w:rsidP="00750A30">
            <w:pPr>
              <w:spacing w:after="0" w:line="276" w:lineRule="auto"/>
              <w:rPr>
                <w:rFonts w:eastAsia="Times New Roman" w:cstheme="minorHAnsi"/>
                <w:lang w:val="en-US"/>
              </w:rPr>
            </w:pPr>
            <w:hyperlink r:id="rId21" w:history="1">
              <w:r w:rsidR="00C25F92" w:rsidRPr="00C25F92">
                <w:rPr>
                  <w:color w:val="0000FF"/>
                  <w:u w:val="single"/>
                </w:rPr>
                <w:t>https://scotland.forestry.gov.uk/images/corporate/pdf/fcs-nwss-aberdeen.pdf</w:t>
              </w:r>
            </w:hyperlink>
          </w:p>
        </w:tc>
      </w:tr>
      <w:tr w:rsidR="00C25F92" w:rsidRPr="00C25F92" w14:paraId="5423B4EA"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005F85C9"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6B9C1D20"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Ancient Woodland</w:t>
            </w:r>
          </w:p>
          <w:p w14:paraId="5F163BCD"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SNH Natural Spaces</w:t>
            </w:r>
          </w:p>
        </w:tc>
        <w:tc>
          <w:tcPr>
            <w:tcW w:w="2930" w:type="dxa"/>
            <w:tcBorders>
              <w:top w:val="single" w:sz="6" w:space="0" w:color="000000"/>
              <w:left w:val="single" w:sz="6" w:space="0" w:color="000000"/>
              <w:bottom w:val="single" w:sz="6" w:space="0" w:color="000000"/>
              <w:right w:val="single" w:sz="6" w:space="0" w:color="000000"/>
            </w:tcBorders>
          </w:tcPr>
          <w:p w14:paraId="7301145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Data are out of date and difficult to use</w:t>
            </w:r>
          </w:p>
        </w:tc>
        <w:tc>
          <w:tcPr>
            <w:tcW w:w="2930" w:type="dxa"/>
            <w:tcBorders>
              <w:top w:val="single" w:sz="6" w:space="0" w:color="000000"/>
              <w:left w:val="single" w:sz="6" w:space="0" w:color="000000"/>
              <w:bottom w:val="single" w:sz="6" w:space="0" w:color="000000"/>
              <w:right w:val="single" w:sz="6" w:space="0" w:color="000000"/>
            </w:tcBorders>
          </w:tcPr>
          <w:p w14:paraId="0B764AE4" w14:textId="77777777" w:rsidR="00C25F92" w:rsidRPr="00C25F92" w:rsidRDefault="00A61D0C" w:rsidP="00750A30">
            <w:pPr>
              <w:spacing w:after="0" w:line="276" w:lineRule="auto"/>
              <w:rPr>
                <w:rFonts w:eastAsia="Times New Roman" w:cstheme="minorHAnsi"/>
                <w:lang w:val="en-US"/>
              </w:rPr>
            </w:pPr>
            <w:hyperlink r:id="rId22" w:history="1">
              <w:r w:rsidR="00C25F92" w:rsidRPr="00C25F92">
                <w:rPr>
                  <w:color w:val="0000FF"/>
                  <w:u w:val="single"/>
                </w:rPr>
                <w:t>https://gateway.snh.gov.uk/natural-spaces/dataset.jsp?dsid=AWI</w:t>
              </w:r>
            </w:hyperlink>
          </w:p>
        </w:tc>
      </w:tr>
      <w:tr w:rsidR="00C25F92" w:rsidRPr="00C25F92" w14:paraId="6F106896"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78E055AA"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Landscape</w:t>
            </w:r>
          </w:p>
        </w:tc>
        <w:tc>
          <w:tcPr>
            <w:tcW w:w="2929" w:type="dxa"/>
            <w:tcBorders>
              <w:top w:val="single" w:sz="6" w:space="0" w:color="000000"/>
              <w:left w:val="single" w:sz="6" w:space="0" w:color="000000"/>
              <w:bottom w:val="single" w:sz="6" w:space="0" w:color="000000"/>
              <w:right w:val="single" w:sz="6" w:space="0" w:color="000000"/>
            </w:tcBorders>
          </w:tcPr>
          <w:p w14:paraId="514340BC"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Landscape Character Types in the ACC area can be viewed on an interactive map on the SNH website.  The LCTs include urban, low hills, wooded estates, and undulating open farmland.</w:t>
            </w:r>
          </w:p>
        </w:tc>
        <w:tc>
          <w:tcPr>
            <w:tcW w:w="2930" w:type="dxa"/>
            <w:tcBorders>
              <w:top w:val="single" w:sz="6" w:space="0" w:color="000000"/>
              <w:left w:val="single" w:sz="6" w:space="0" w:color="000000"/>
              <w:bottom w:val="single" w:sz="6" w:space="0" w:color="000000"/>
              <w:right w:val="single" w:sz="6" w:space="0" w:color="000000"/>
            </w:tcBorders>
          </w:tcPr>
          <w:p w14:paraId="1C174E6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Landscape is defined as an area, as perceived by people, whose visual features and character are the result of the action and interaction of natural and/or human factors</w:t>
            </w:r>
          </w:p>
        </w:tc>
        <w:tc>
          <w:tcPr>
            <w:tcW w:w="2930" w:type="dxa"/>
            <w:tcBorders>
              <w:top w:val="single" w:sz="6" w:space="0" w:color="000000"/>
              <w:left w:val="single" w:sz="6" w:space="0" w:color="000000"/>
              <w:bottom w:val="single" w:sz="6" w:space="0" w:color="000000"/>
              <w:right w:val="single" w:sz="6" w:space="0" w:color="000000"/>
            </w:tcBorders>
          </w:tcPr>
          <w:p w14:paraId="4526B029"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SNH website, Landscape Character Assessment in Scotland</w:t>
            </w:r>
          </w:p>
          <w:p w14:paraId="7840F553" w14:textId="77777777" w:rsidR="00C25F92" w:rsidRPr="00C25F92" w:rsidRDefault="00A61D0C" w:rsidP="00750A30">
            <w:pPr>
              <w:spacing w:after="0" w:line="276" w:lineRule="auto"/>
              <w:rPr>
                <w:rFonts w:eastAsia="Times New Roman" w:cstheme="minorHAnsi"/>
                <w:lang w:val="en-US"/>
              </w:rPr>
            </w:pPr>
            <w:hyperlink r:id="rId23" w:history="1">
              <w:r w:rsidR="00C25F92" w:rsidRPr="00C25F92">
                <w:rPr>
                  <w:rFonts w:eastAsia="Times New Roman" w:cstheme="minorHAnsi"/>
                  <w:color w:val="0000FF"/>
                  <w:u w:val="single"/>
                </w:rPr>
                <w:t>https://www.nature.scot/professional-advice/landscape/landscape-character-assessment/landscape-character-assessment-scotland</w:t>
              </w:r>
            </w:hyperlink>
          </w:p>
        </w:tc>
      </w:tr>
      <w:tr w:rsidR="00C25F92" w:rsidRPr="00C25F92" w14:paraId="1FC0953F"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6389310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Cultural Heritage</w:t>
            </w:r>
          </w:p>
        </w:tc>
        <w:tc>
          <w:tcPr>
            <w:tcW w:w="2929" w:type="dxa"/>
            <w:tcBorders>
              <w:top w:val="single" w:sz="6" w:space="0" w:color="000000"/>
              <w:left w:val="single" w:sz="6" w:space="0" w:color="000000"/>
              <w:bottom w:val="single" w:sz="6" w:space="0" w:color="000000"/>
              <w:right w:val="single" w:sz="6" w:space="0" w:color="000000"/>
            </w:tcBorders>
          </w:tcPr>
          <w:p w14:paraId="212A16E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Listed Buildings (1,215), Scheduled Monuments (44), Conservation Areas (11), Gardens and Designed Landscapes (1), Archaeological Sites (699).</w:t>
            </w:r>
          </w:p>
        </w:tc>
        <w:tc>
          <w:tcPr>
            <w:tcW w:w="2930" w:type="dxa"/>
            <w:tcBorders>
              <w:top w:val="single" w:sz="6" w:space="0" w:color="000000"/>
              <w:left w:val="single" w:sz="6" w:space="0" w:color="000000"/>
              <w:bottom w:val="single" w:sz="6" w:space="0" w:color="000000"/>
              <w:right w:val="single" w:sz="6" w:space="0" w:color="000000"/>
            </w:tcBorders>
          </w:tcPr>
          <w:p w14:paraId="66BE964E"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ACC has a high number of important cultural heritage sites</w:t>
            </w:r>
          </w:p>
        </w:tc>
        <w:tc>
          <w:tcPr>
            <w:tcW w:w="2930" w:type="dxa"/>
            <w:tcBorders>
              <w:top w:val="single" w:sz="6" w:space="0" w:color="000000"/>
              <w:left w:val="single" w:sz="6" w:space="0" w:color="000000"/>
              <w:bottom w:val="single" w:sz="6" w:space="0" w:color="000000"/>
              <w:right w:val="single" w:sz="6" w:space="0" w:color="000000"/>
            </w:tcBorders>
          </w:tcPr>
          <w:p w14:paraId="3899131E"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Historic Environment Scotland Designations Map Search</w:t>
            </w:r>
          </w:p>
          <w:p w14:paraId="637F2523" w14:textId="77777777" w:rsidR="00C25F92" w:rsidRPr="00C25F92" w:rsidRDefault="00A61D0C" w:rsidP="00750A30">
            <w:pPr>
              <w:spacing w:after="0" w:line="276" w:lineRule="auto"/>
              <w:rPr>
                <w:rFonts w:eastAsia="Times New Roman" w:cstheme="minorHAnsi"/>
                <w:lang w:val="en-US"/>
              </w:rPr>
            </w:pPr>
            <w:hyperlink r:id="rId24" w:history="1">
              <w:r w:rsidR="00C25F92" w:rsidRPr="00C25F92">
                <w:rPr>
                  <w:rFonts w:eastAsia="Times New Roman" w:cstheme="minorHAnsi"/>
                  <w:color w:val="0000FF"/>
                  <w:u w:val="single"/>
                </w:rPr>
                <w:t>http://historicscotland.maps.arcgis.com/apps/Viewer/index.html?appid=18d2608ac1284066ba3927312710d16d</w:t>
              </w:r>
            </w:hyperlink>
          </w:p>
        </w:tc>
      </w:tr>
      <w:tr w:rsidR="00C25F92" w:rsidRPr="00C25F92" w14:paraId="12F9408C"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3A2A4A15"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Population</w:t>
            </w:r>
          </w:p>
        </w:tc>
        <w:tc>
          <w:tcPr>
            <w:tcW w:w="2929" w:type="dxa"/>
            <w:tcBorders>
              <w:top w:val="single" w:sz="6" w:space="0" w:color="000000"/>
              <w:left w:val="single" w:sz="6" w:space="0" w:color="000000"/>
              <w:bottom w:val="single" w:sz="6" w:space="0" w:color="000000"/>
              <w:right w:val="single" w:sz="6" w:space="0" w:color="000000"/>
            </w:tcBorders>
          </w:tcPr>
          <w:p w14:paraId="0368EA50"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Established Population (2018)</w:t>
            </w:r>
          </w:p>
          <w:p w14:paraId="6AF1BB0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227,560</w:t>
            </w:r>
          </w:p>
          <w:p w14:paraId="569FFB3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Predicted Population in 2026</w:t>
            </w:r>
          </w:p>
          <w:p w14:paraId="52745AF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237,169</w:t>
            </w:r>
          </w:p>
        </w:tc>
        <w:tc>
          <w:tcPr>
            <w:tcW w:w="2930" w:type="dxa"/>
            <w:tcBorders>
              <w:top w:val="single" w:sz="6" w:space="0" w:color="000000"/>
              <w:left w:val="single" w:sz="6" w:space="0" w:color="000000"/>
              <w:bottom w:val="single" w:sz="6" w:space="0" w:color="000000"/>
              <w:right w:val="single" w:sz="6" w:space="0" w:color="000000"/>
            </w:tcBorders>
          </w:tcPr>
          <w:p w14:paraId="54D1CF14"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ACC had the 8th highest population in 2018, out of all 32 council areas in Scotland</w:t>
            </w:r>
          </w:p>
        </w:tc>
        <w:tc>
          <w:tcPr>
            <w:tcW w:w="2930" w:type="dxa"/>
            <w:tcBorders>
              <w:top w:val="single" w:sz="6" w:space="0" w:color="000000"/>
              <w:left w:val="single" w:sz="6" w:space="0" w:color="000000"/>
              <w:bottom w:val="single" w:sz="6" w:space="0" w:color="000000"/>
              <w:right w:val="single" w:sz="6" w:space="0" w:color="000000"/>
            </w:tcBorders>
          </w:tcPr>
          <w:p w14:paraId="100211F4"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National Records of Scotland</w:t>
            </w:r>
          </w:p>
          <w:p w14:paraId="3A776F65" w14:textId="77777777" w:rsidR="00C25F92" w:rsidRPr="00C25F92" w:rsidRDefault="00A61D0C" w:rsidP="00750A30">
            <w:pPr>
              <w:spacing w:after="0" w:line="276" w:lineRule="auto"/>
              <w:rPr>
                <w:rFonts w:eastAsia="Times New Roman" w:cstheme="minorHAnsi"/>
                <w:lang w:val="en-US"/>
              </w:rPr>
            </w:pPr>
            <w:hyperlink r:id="rId25" w:history="1">
              <w:r w:rsidR="00C25F92" w:rsidRPr="00C25F92">
                <w:rPr>
                  <w:rFonts w:eastAsia="Times New Roman" w:cstheme="minorHAnsi"/>
                  <w:color w:val="0000FF"/>
                  <w:u w:val="single"/>
                </w:rPr>
                <w:t>https://www.nrscotland.gov.uk/files//statistics/council-area-data-sheets/aberdeen-city-council-profile.html</w:t>
              </w:r>
            </w:hyperlink>
          </w:p>
        </w:tc>
      </w:tr>
      <w:tr w:rsidR="00C25F92" w:rsidRPr="00C25F92" w14:paraId="1611040A"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7F2DFFF1"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Human Health</w:t>
            </w:r>
          </w:p>
        </w:tc>
        <w:tc>
          <w:tcPr>
            <w:tcW w:w="2929" w:type="dxa"/>
            <w:tcBorders>
              <w:top w:val="single" w:sz="6" w:space="0" w:color="000000"/>
              <w:left w:val="single" w:sz="6" w:space="0" w:color="000000"/>
              <w:bottom w:val="single" w:sz="6" w:space="0" w:color="000000"/>
              <w:right w:val="single" w:sz="6" w:space="0" w:color="000000"/>
            </w:tcBorders>
          </w:tcPr>
          <w:p w14:paraId="22C0AC86"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Open Space</w:t>
            </w:r>
          </w:p>
          <w:p w14:paraId="54A760C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3471ha not including private gardens</w:t>
            </w:r>
          </w:p>
          <w:p w14:paraId="343892CD" w14:textId="7ED4E406" w:rsidR="00C25F92" w:rsidRPr="00C25F92" w:rsidRDefault="00C25F92" w:rsidP="00750A30">
            <w:pPr>
              <w:spacing w:after="0" w:line="276" w:lineRule="auto"/>
              <w:rPr>
                <w:rFonts w:eastAsia="Times New Roman" w:cstheme="minorHAnsi"/>
              </w:rPr>
            </w:pPr>
            <w:r w:rsidRPr="00C25F92">
              <w:rPr>
                <w:rFonts w:eastAsia="Times New Roman" w:cstheme="minorHAnsi"/>
              </w:rPr>
              <w:t>Green Networks</w:t>
            </w:r>
          </w:p>
        </w:tc>
        <w:tc>
          <w:tcPr>
            <w:tcW w:w="2930" w:type="dxa"/>
            <w:tcBorders>
              <w:top w:val="single" w:sz="6" w:space="0" w:color="000000"/>
              <w:left w:val="single" w:sz="6" w:space="0" w:color="000000"/>
              <w:bottom w:val="single" w:sz="6" w:space="0" w:color="000000"/>
              <w:right w:val="single" w:sz="6" w:space="0" w:color="000000"/>
            </w:tcBorders>
          </w:tcPr>
          <w:p w14:paraId="79649A83"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Open Space Strategy 2011 – 2016 was based on the Open Space Audit 2010</w:t>
            </w:r>
          </w:p>
        </w:tc>
        <w:tc>
          <w:tcPr>
            <w:tcW w:w="2930" w:type="dxa"/>
            <w:tcBorders>
              <w:top w:val="single" w:sz="6" w:space="0" w:color="000000"/>
              <w:left w:val="single" w:sz="6" w:space="0" w:color="000000"/>
              <w:bottom w:val="single" w:sz="6" w:space="0" w:color="000000"/>
              <w:right w:val="single" w:sz="6" w:space="0" w:color="000000"/>
            </w:tcBorders>
          </w:tcPr>
          <w:p w14:paraId="23887DD7"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ACC Aberdeen Open Space Audit 2010</w:t>
            </w:r>
          </w:p>
          <w:p w14:paraId="46506A76" w14:textId="77777777" w:rsidR="00C25F92" w:rsidRPr="00C25F92" w:rsidRDefault="00A61D0C" w:rsidP="00750A30">
            <w:pPr>
              <w:spacing w:after="0" w:line="276" w:lineRule="auto"/>
              <w:rPr>
                <w:rFonts w:eastAsia="Times New Roman" w:cstheme="minorHAnsi"/>
                <w:lang w:val="en-US"/>
              </w:rPr>
            </w:pPr>
            <w:hyperlink r:id="rId26" w:history="1">
              <w:r w:rsidR="00C25F92" w:rsidRPr="00C25F92">
                <w:rPr>
                  <w:rFonts w:eastAsia="Times New Roman" w:cstheme="minorHAnsi"/>
                  <w:color w:val="0000FF"/>
                  <w:u w:val="single"/>
                </w:rPr>
                <w:t>https://www.aberdeencity.gov.uk/sites/default/files/2010_openspaceaudit_report_appendices.pdf</w:t>
              </w:r>
            </w:hyperlink>
          </w:p>
        </w:tc>
      </w:tr>
      <w:tr w:rsidR="00C25F92" w:rsidRPr="00C25F92" w14:paraId="620D2B9E"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25D4BEF0" w14:textId="77777777" w:rsidR="00C25F92" w:rsidRPr="00C25F92" w:rsidRDefault="00C25F92" w:rsidP="00750A30">
            <w:pPr>
              <w:spacing w:after="0" w:line="276" w:lineRule="auto"/>
              <w:rPr>
                <w:rFonts w:eastAsia="Times New Roman" w:cstheme="minorHAnsi"/>
              </w:rPr>
            </w:pPr>
          </w:p>
        </w:tc>
        <w:tc>
          <w:tcPr>
            <w:tcW w:w="2929" w:type="dxa"/>
            <w:tcBorders>
              <w:top w:val="single" w:sz="6" w:space="0" w:color="000000"/>
              <w:left w:val="single" w:sz="6" w:space="0" w:color="000000"/>
              <w:bottom w:val="single" w:sz="6" w:space="0" w:color="000000"/>
              <w:right w:val="single" w:sz="6" w:space="0" w:color="000000"/>
            </w:tcBorders>
          </w:tcPr>
          <w:p w14:paraId="6DADC5B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ACC Life Expectancy at birth (years), 2015 – 2017</w:t>
            </w:r>
          </w:p>
          <w:p w14:paraId="3E86F71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Male – 77 years</w:t>
            </w:r>
          </w:p>
          <w:p w14:paraId="5AC1FFB3"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Female – 81 years</w:t>
            </w:r>
          </w:p>
        </w:tc>
        <w:tc>
          <w:tcPr>
            <w:tcW w:w="2930" w:type="dxa"/>
            <w:tcBorders>
              <w:top w:val="single" w:sz="6" w:space="0" w:color="000000"/>
              <w:left w:val="single" w:sz="6" w:space="0" w:color="000000"/>
              <w:bottom w:val="single" w:sz="6" w:space="0" w:color="000000"/>
              <w:right w:val="single" w:sz="6" w:space="0" w:color="000000"/>
            </w:tcBorders>
          </w:tcPr>
          <w:p w14:paraId="5F7B67C4"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Both male and female ACC averages are the same as the averages for Scotland</w:t>
            </w:r>
          </w:p>
        </w:tc>
        <w:tc>
          <w:tcPr>
            <w:tcW w:w="2930" w:type="dxa"/>
            <w:tcBorders>
              <w:top w:val="single" w:sz="6" w:space="0" w:color="000000"/>
              <w:left w:val="single" w:sz="6" w:space="0" w:color="000000"/>
              <w:bottom w:val="single" w:sz="6" w:space="0" w:color="000000"/>
              <w:right w:val="single" w:sz="6" w:space="0" w:color="000000"/>
            </w:tcBorders>
          </w:tcPr>
          <w:p w14:paraId="1C48C011"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Life Expectancy in Scottish Areas 2015-2017</w:t>
            </w:r>
          </w:p>
          <w:p w14:paraId="2DFD1B4D" w14:textId="77777777" w:rsidR="00C25F92" w:rsidRPr="00C25F92" w:rsidRDefault="00A61D0C" w:rsidP="00750A30">
            <w:pPr>
              <w:spacing w:after="0" w:line="276" w:lineRule="auto"/>
              <w:rPr>
                <w:rFonts w:eastAsia="Times New Roman" w:cstheme="minorHAnsi"/>
                <w:lang w:val="en-US"/>
              </w:rPr>
            </w:pPr>
            <w:hyperlink r:id="rId27" w:history="1">
              <w:r w:rsidR="00C25F92" w:rsidRPr="00C25F92">
                <w:rPr>
                  <w:rFonts w:eastAsia="Times New Roman" w:cstheme="minorHAnsi"/>
                  <w:color w:val="0000FF"/>
                  <w:u w:val="single"/>
                </w:rPr>
                <w:t>https://www.nrscotland.gov.uk/files//statistics/life-expectancy-areas-in-scotland/15-17/life-expectancy-15-17-publication.pdf</w:t>
              </w:r>
            </w:hyperlink>
          </w:p>
        </w:tc>
      </w:tr>
      <w:tr w:rsidR="00C25F92" w:rsidRPr="00C25F92" w14:paraId="76B0CF99" w14:textId="77777777" w:rsidTr="00750A30">
        <w:trPr>
          <w:trHeight w:val="481"/>
        </w:trPr>
        <w:tc>
          <w:tcPr>
            <w:tcW w:w="1693" w:type="dxa"/>
            <w:tcBorders>
              <w:top w:val="single" w:sz="6" w:space="0" w:color="000000"/>
              <w:left w:val="single" w:sz="6" w:space="0" w:color="000000"/>
              <w:bottom w:val="single" w:sz="6" w:space="0" w:color="000000"/>
              <w:right w:val="single" w:sz="6" w:space="0" w:color="000000"/>
            </w:tcBorders>
          </w:tcPr>
          <w:p w14:paraId="2E4F33A7"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Material Assets</w:t>
            </w:r>
          </w:p>
        </w:tc>
        <w:tc>
          <w:tcPr>
            <w:tcW w:w="2929" w:type="dxa"/>
            <w:tcBorders>
              <w:top w:val="single" w:sz="6" w:space="0" w:color="000000"/>
              <w:left w:val="single" w:sz="6" w:space="0" w:color="000000"/>
              <w:bottom w:val="single" w:sz="6" w:space="0" w:color="000000"/>
              <w:right w:val="single" w:sz="6" w:space="0" w:color="000000"/>
            </w:tcBorders>
          </w:tcPr>
          <w:p w14:paraId="2F7D4CAF"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 xml:space="preserve">A </w:t>
            </w:r>
            <w:proofErr w:type="gramStart"/>
            <w:r w:rsidRPr="00C25F92">
              <w:rPr>
                <w:rFonts w:eastAsia="Times New Roman" w:cstheme="minorHAnsi"/>
              </w:rPr>
              <w:t>wide ranging</w:t>
            </w:r>
            <w:proofErr w:type="gramEnd"/>
            <w:r w:rsidRPr="00C25F92">
              <w:rPr>
                <w:rFonts w:eastAsia="Times New Roman" w:cstheme="minorHAnsi"/>
              </w:rPr>
              <w:t xml:space="preserve"> topic including the protection of properties from flooding to the transport network</w:t>
            </w:r>
          </w:p>
        </w:tc>
        <w:tc>
          <w:tcPr>
            <w:tcW w:w="2930" w:type="dxa"/>
            <w:tcBorders>
              <w:top w:val="single" w:sz="6" w:space="0" w:color="000000"/>
              <w:left w:val="single" w:sz="6" w:space="0" w:color="000000"/>
              <w:bottom w:val="single" w:sz="6" w:space="0" w:color="000000"/>
              <w:right w:val="single" w:sz="6" w:space="0" w:color="000000"/>
            </w:tcBorders>
          </w:tcPr>
          <w:p w14:paraId="74F3A632" w14:textId="77777777" w:rsidR="00C25F92" w:rsidRPr="00C25F92" w:rsidRDefault="00C25F92" w:rsidP="00750A30">
            <w:pPr>
              <w:spacing w:after="0" w:line="276" w:lineRule="auto"/>
              <w:rPr>
                <w:rFonts w:eastAsia="Times New Roman" w:cstheme="minorHAnsi"/>
              </w:rPr>
            </w:pPr>
            <w:r w:rsidRPr="00C25F92">
              <w:rPr>
                <w:rFonts w:eastAsia="Times New Roman" w:cstheme="minorHAnsi"/>
              </w:rPr>
              <w:t>ACC statistics on topics such as housing, education, the economy, health and wellbeing and tourism</w:t>
            </w:r>
          </w:p>
        </w:tc>
        <w:tc>
          <w:tcPr>
            <w:tcW w:w="2930" w:type="dxa"/>
            <w:tcBorders>
              <w:top w:val="single" w:sz="6" w:space="0" w:color="000000"/>
              <w:left w:val="single" w:sz="6" w:space="0" w:color="000000"/>
              <w:bottom w:val="single" w:sz="6" w:space="0" w:color="000000"/>
              <w:right w:val="single" w:sz="6" w:space="0" w:color="000000"/>
            </w:tcBorders>
          </w:tcPr>
          <w:p w14:paraId="423BB716" w14:textId="77777777" w:rsidR="00C25F92" w:rsidRPr="00C25F92" w:rsidRDefault="00C25F92" w:rsidP="00750A30">
            <w:pPr>
              <w:spacing w:after="0" w:line="276" w:lineRule="auto"/>
              <w:rPr>
                <w:rFonts w:eastAsia="Times New Roman" w:cstheme="minorHAnsi"/>
                <w:lang w:val="en-US"/>
              </w:rPr>
            </w:pPr>
            <w:r w:rsidRPr="00C25F92">
              <w:rPr>
                <w:rFonts w:eastAsia="Times New Roman" w:cstheme="minorHAnsi"/>
                <w:lang w:val="en-US"/>
              </w:rPr>
              <w:t>Behind the Granite Aberdeen City Key Facts 2016</w:t>
            </w:r>
          </w:p>
          <w:p w14:paraId="07EBA8A1" w14:textId="77777777" w:rsidR="00C25F92" w:rsidRPr="00C25F92" w:rsidRDefault="00A61D0C" w:rsidP="00750A30">
            <w:pPr>
              <w:spacing w:after="0" w:line="276" w:lineRule="auto"/>
              <w:rPr>
                <w:rFonts w:eastAsia="Times New Roman" w:cstheme="minorHAnsi"/>
                <w:lang w:val="en-US"/>
              </w:rPr>
            </w:pPr>
            <w:hyperlink r:id="rId28" w:history="1">
              <w:r w:rsidR="00C25F92" w:rsidRPr="00C25F92">
                <w:rPr>
                  <w:rFonts w:eastAsia="Times New Roman" w:cstheme="minorHAnsi"/>
                  <w:color w:val="0000FF"/>
                  <w:u w:val="single"/>
                </w:rPr>
                <w:t>https://www.aberdeencity.gov.uk/sites/default/files/2018-02/Behind%20the%20Granite%202016.pdf</w:t>
              </w:r>
            </w:hyperlink>
          </w:p>
        </w:tc>
      </w:tr>
    </w:tbl>
    <w:p w14:paraId="774B7106" w14:textId="520E1812" w:rsidR="005E329F" w:rsidRDefault="005E329F" w:rsidP="005E329F">
      <w:pPr>
        <w:pStyle w:val="Heading2"/>
      </w:pPr>
      <w:bookmarkStart w:id="19" w:name="_Toc9239877"/>
      <w:r>
        <w:lastRenderedPageBreak/>
        <w:t>Likely Evolution of the Environment without the TWS</w:t>
      </w:r>
      <w:bookmarkEnd w:id="19"/>
    </w:p>
    <w:p w14:paraId="1E998B8A" w14:textId="361DC4F6" w:rsidR="005E329F" w:rsidRPr="00013066" w:rsidRDefault="005E329F" w:rsidP="005E329F">
      <w:pPr>
        <w:jc w:val="both"/>
        <w:rPr>
          <w:color w:val="000000"/>
          <w:szCs w:val="24"/>
        </w:rPr>
      </w:pPr>
      <w:r w:rsidRPr="00013066">
        <w:rPr>
          <w:color w:val="000000"/>
          <w:szCs w:val="24"/>
        </w:rPr>
        <w:t xml:space="preserve">It is envisaged that future changes to the environment are inevitable due to natural processes, </w:t>
      </w:r>
      <w:proofErr w:type="gramStart"/>
      <w:r>
        <w:rPr>
          <w:color w:val="000000"/>
          <w:szCs w:val="24"/>
        </w:rPr>
        <w:t>and</w:t>
      </w:r>
      <w:r w:rsidRPr="00013066">
        <w:rPr>
          <w:color w:val="000000"/>
          <w:szCs w:val="24"/>
        </w:rPr>
        <w:t xml:space="preserve"> also</w:t>
      </w:r>
      <w:proofErr w:type="gramEnd"/>
      <w:r w:rsidRPr="00013066">
        <w:rPr>
          <w:color w:val="000000"/>
          <w:szCs w:val="24"/>
        </w:rPr>
        <w:t xml:space="preserve"> due to human interventions that are unconnected with the </w:t>
      </w:r>
      <w:r>
        <w:rPr>
          <w:color w:val="000000"/>
          <w:szCs w:val="24"/>
        </w:rPr>
        <w:t>TWS</w:t>
      </w:r>
      <w:r w:rsidRPr="00013066">
        <w:rPr>
          <w:color w:val="000000"/>
          <w:szCs w:val="24"/>
        </w:rPr>
        <w:t>.</w:t>
      </w:r>
      <w:r w:rsidR="00AF64C0">
        <w:rPr>
          <w:color w:val="000000"/>
          <w:szCs w:val="24"/>
        </w:rPr>
        <w:t xml:space="preserve"> </w:t>
      </w:r>
      <w:r w:rsidRPr="00013066">
        <w:rPr>
          <w:color w:val="000000"/>
          <w:szCs w:val="24"/>
        </w:rPr>
        <w:t xml:space="preserve"> The existing environmental </w:t>
      </w:r>
      <w:r w:rsidR="00AF64C0">
        <w:rPr>
          <w:color w:val="000000"/>
          <w:szCs w:val="24"/>
        </w:rPr>
        <w:t>issues outlined in Se</w:t>
      </w:r>
      <w:r w:rsidRPr="001E0338">
        <w:rPr>
          <w:color w:val="000000"/>
          <w:szCs w:val="24"/>
        </w:rPr>
        <w:t xml:space="preserve">ction </w:t>
      </w:r>
      <w:r w:rsidR="00750A30">
        <w:rPr>
          <w:color w:val="000000"/>
          <w:szCs w:val="24"/>
        </w:rPr>
        <w:t>3.4</w:t>
      </w:r>
      <w:r w:rsidRPr="001E0338">
        <w:rPr>
          <w:color w:val="000000"/>
          <w:szCs w:val="24"/>
        </w:rPr>
        <w:t xml:space="preserve"> w</w:t>
      </w:r>
      <w:r w:rsidR="00AF64C0">
        <w:rPr>
          <w:color w:val="000000"/>
          <w:szCs w:val="24"/>
        </w:rPr>
        <w:t>ill probably</w:t>
      </w:r>
      <w:r w:rsidRPr="00013066">
        <w:rPr>
          <w:color w:val="000000"/>
          <w:szCs w:val="24"/>
        </w:rPr>
        <w:t xml:space="preserve"> persist in the absence of </w:t>
      </w:r>
      <w:r>
        <w:rPr>
          <w:color w:val="000000"/>
          <w:szCs w:val="24"/>
        </w:rPr>
        <w:t xml:space="preserve">the </w:t>
      </w:r>
      <w:proofErr w:type="gramStart"/>
      <w:r>
        <w:rPr>
          <w:color w:val="000000"/>
          <w:szCs w:val="24"/>
        </w:rPr>
        <w:t>TWS</w:t>
      </w:r>
      <w:proofErr w:type="gramEnd"/>
      <w:r w:rsidR="00AF64C0">
        <w:rPr>
          <w:color w:val="000000"/>
          <w:szCs w:val="24"/>
        </w:rPr>
        <w:t xml:space="preserve"> but it wil</w:t>
      </w:r>
      <w:r>
        <w:rPr>
          <w:color w:val="000000"/>
          <w:szCs w:val="24"/>
        </w:rPr>
        <w:t>l contribute to reducing</w:t>
      </w:r>
      <w:r w:rsidR="00AF64C0">
        <w:rPr>
          <w:color w:val="000000"/>
          <w:szCs w:val="24"/>
        </w:rPr>
        <w:t xml:space="preserve"> some</w:t>
      </w:r>
      <w:r>
        <w:rPr>
          <w:color w:val="000000"/>
          <w:szCs w:val="24"/>
        </w:rPr>
        <w:t xml:space="preserve"> environmental </w:t>
      </w:r>
      <w:r w:rsidR="00AF64C0">
        <w:rPr>
          <w:color w:val="000000"/>
          <w:szCs w:val="24"/>
        </w:rPr>
        <w:t>issues</w:t>
      </w:r>
      <w:r>
        <w:rPr>
          <w:color w:val="000000"/>
          <w:szCs w:val="24"/>
        </w:rPr>
        <w:t xml:space="preserve"> in many SEA Topic areas. </w:t>
      </w:r>
      <w:r w:rsidR="00AF64C0">
        <w:rPr>
          <w:color w:val="000000"/>
          <w:szCs w:val="24"/>
        </w:rPr>
        <w:t xml:space="preserve"> </w:t>
      </w:r>
      <w:r>
        <w:rPr>
          <w:color w:val="000000"/>
          <w:szCs w:val="24"/>
        </w:rPr>
        <w:t>However</w:t>
      </w:r>
      <w:r w:rsidR="00AF64C0">
        <w:rPr>
          <w:color w:val="000000"/>
          <w:szCs w:val="24"/>
        </w:rPr>
        <w:t>,</w:t>
      </w:r>
      <w:r>
        <w:rPr>
          <w:color w:val="000000"/>
          <w:szCs w:val="24"/>
        </w:rPr>
        <w:t xml:space="preserve"> </w:t>
      </w:r>
      <w:r w:rsidR="00AF64C0">
        <w:rPr>
          <w:color w:val="000000"/>
          <w:szCs w:val="24"/>
        </w:rPr>
        <w:t>t</w:t>
      </w:r>
      <w:r>
        <w:rPr>
          <w:color w:val="000000"/>
          <w:szCs w:val="24"/>
        </w:rPr>
        <w:t>he positive effects of the TWS will be limited without concerted efforts across a range of sectors on climate change and development pressures.</w:t>
      </w:r>
      <w:r w:rsidR="00AF64C0">
        <w:rPr>
          <w:color w:val="000000"/>
          <w:szCs w:val="24"/>
        </w:rPr>
        <w:t xml:space="preserve">  </w:t>
      </w:r>
      <w:r w:rsidRPr="00013066">
        <w:rPr>
          <w:color w:val="000000"/>
          <w:szCs w:val="24"/>
        </w:rPr>
        <w:t xml:space="preserve">Potential changes to the environmental baseline without the </w:t>
      </w:r>
      <w:r>
        <w:rPr>
          <w:color w:val="000000"/>
          <w:szCs w:val="24"/>
        </w:rPr>
        <w:t>TWS</w:t>
      </w:r>
      <w:r w:rsidRPr="00013066">
        <w:rPr>
          <w:color w:val="000000"/>
          <w:szCs w:val="24"/>
        </w:rPr>
        <w:t xml:space="preserve"> are listed in Table</w:t>
      </w:r>
      <w:r w:rsidR="00750A30">
        <w:rPr>
          <w:color w:val="000000"/>
          <w:szCs w:val="24"/>
        </w:rPr>
        <w:t xml:space="preserve"> 3.2.</w:t>
      </w:r>
    </w:p>
    <w:p w14:paraId="0E28A139" w14:textId="4753E217" w:rsidR="005E329F" w:rsidRPr="00AF64C0" w:rsidRDefault="005E329F" w:rsidP="005E329F">
      <w:pPr>
        <w:pStyle w:val="Body"/>
        <w:spacing w:after="0" w:line="264" w:lineRule="auto"/>
        <w:rPr>
          <w:rFonts w:asciiTheme="minorHAnsi" w:hAnsiTheme="minorHAnsi" w:cstheme="minorHAnsi"/>
          <w:b/>
          <w:color w:val="000000"/>
          <w:sz w:val="24"/>
          <w:szCs w:val="24"/>
        </w:rPr>
      </w:pPr>
      <w:r w:rsidRPr="00AF64C0">
        <w:rPr>
          <w:rFonts w:asciiTheme="minorHAnsi" w:hAnsiTheme="minorHAnsi" w:cstheme="minorHAnsi"/>
          <w:b/>
          <w:color w:val="000000"/>
          <w:sz w:val="24"/>
          <w:szCs w:val="24"/>
        </w:rPr>
        <w:t xml:space="preserve">Table </w:t>
      </w:r>
      <w:r w:rsidR="00750A30">
        <w:rPr>
          <w:rFonts w:asciiTheme="minorHAnsi" w:hAnsiTheme="minorHAnsi" w:cstheme="minorHAnsi"/>
          <w:b/>
          <w:color w:val="000000"/>
          <w:sz w:val="24"/>
          <w:szCs w:val="24"/>
        </w:rPr>
        <w:t>3.2</w:t>
      </w:r>
      <w:r w:rsidRPr="00AF64C0">
        <w:rPr>
          <w:rFonts w:asciiTheme="minorHAnsi" w:hAnsiTheme="minorHAnsi" w:cstheme="minorHAnsi"/>
          <w:b/>
          <w:color w:val="000000"/>
          <w:sz w:val="24"/>
          <w:szCs w:val="24"/>
        </w:rPr>
        <w:tab/>
        <w:t>Potential environmental changes without the TWS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1708"/>
        <w:gridCol w:w="7648"/>
      </w:tblGrid>
      <w:tr w:rsidR="005E329F" w:rsidRPr="005E329F" w14:paraId="407ABFF2" w14:textId="77777777" w:rsidTr="006D688B">
        <w:trPr>
          <w:cantSplit/>
          <w:tblHeader/>
        </w:trPr>
        <w:tc>
          <w:tcPr>
            <w:tcW w:w="1708" w:type="dxa"/>
            <w:shd w:val="clear" w:color="auto" w:fill="auto"/>
          </w:tcPr>
          <w:p w14:paraId="47BDB437" w14:textId="77777777" w:rsidR="005E329F" w:rsidRPr="00750A30" w:rsidRDefault="005E329F" w:rsidP="00750A30">
            <w:pPr>
              <w:spacing w:after="0"/>
              <w:rPr>
                <w:rFonts w:cstheme="minorHAnsi"/>
                <w:b/>
                <w:bCs/>
              </w:rPr>
            </w:pPr>
            <w:r w:rsidRPr="00750A30">
              <w:rPr>
                <w:rFonts w:cstheme="minorHAnsi"/>
                <w:b/>
                <w:bCs/>
              </w:rPr>
              <w:t>SEA Topic</w:t>
            </w:r>
          </w:p>
        </w:tc>
        <w:tc>
          <w:tcPr>
            <w:tcW w:w="7648" w:type="dxa"/>
            <w:shd w:val="clear" w:color="auto" w:fill="auto"/>
          </w:tcPr>
          <w:p w14:paraId="53B777C6" w14:textId="78156777" w:rsidR="005E329F" w:rsidRPr="005E329F" w:rsidRDefault="005E329F" w:rsidP="006D688B">
            <w:pPr>
              <w:spacing w:after="0"/>
              <w:rPr>
                <w:b/>
                <w:bCs/>
              </w:rPr>
            </w:pPr>
            <w:r w:rsidRPr="005E329F">
              <w:rPr>
                <w:b/>
                <w:bCs/>
              </w:rPr>
              <w:t>Possible changes without the TWS</w:t>
            </w:r>
          </w:p>
        </w:tc>
      </w:tr>
      <w:tr w:rsidR="00AF64C0" w:rsidRPr="00622349" w14:paraId="2D304078" w14:textId="77777777" w:rsidTr="006D688B">
        <w:tblPrEx>
          <w:tblCellMar>
            <w:left w:w="108" w:type="dxa"/>
            <w:right w:w="108" w:type="dxa"/>
          </w:tblCellMar>
        </w:tblPrEx>
        <w:trPr>
          <w:trHeight w:val="816"/>
        </w:trPr>
        <w:tc>
          <w:tcPr>
            <w:tcW w:w="1708" w:type="dxa"/>
            <w:tcBorders>
              <w:right w:val="single" w:sz="4" w:space="0" w:color="auto"/>
            </w:tcBorders>
          </w:tcPr>
          <w:p w14:paraId="6A163529" w14:textId="22C18E1D" w:rsidR="00AF64C0" w:rsidRPr="00750A30" w:rsidRDefault="00AF64C0"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Climatic Factors</w:t>
            </w:r>
          </w:p>
        </w:tc>
        <w:tc>
          <w:tcPr>
            <w:tcW w:w="7648" w:type="dxa"/>
            <w:tcBorders>
              <w:right w:val="single" w:sz="4" w:space="0" w:color="auto"/>
            </w:tcBorders>
          </w:tcPr>
          <w:p w14:paraId="0327E95D" w14:textId="2923F6D8" w:rsidR="00AF64C0" w:rsidRPr="00622349" w:rsidRDefault="00AF64C0" w:rsidP="006D688B">
            <w:pPr>
              <w:spacing w:after="0" w:line="240" w:lineRule="auto"/>
              <w:rPr>
                <w:color w:val="000000"/>
                <w:szCs w:val="24"/>
              </w:rPr>
            </w:pPr>
            <w:r w:rsidRPr="00622349">
              <w:rPr>
                <w:color w:val="000000"/>
                <w:szCs w:val="24"/>
              </w:rPr>
              <w:t xml:space="preserve">The carbon footprint of </w:t>
            </w:r>
            <w:r w:rsidR="00743B4E">
              <w:rPr>
                <w:color w:val="000000"/>
                <w:szCs w:val="24"/>
              </w:rPr>
              <w:t>Aberdee</w:t>
            </w:r>
            <w:r w:rsidR="006D688B">
              <w:rPr>
                <w:color w:val="000000"/>
                <w:szCs w:val="24"/>
              </w:rPr>
              <w:t>n</w:t>
            </w:r>
            <w:r w:rsidRPr="00622349">
              <w:rPr>
                <w:color w:val="000000"/>
                <w:szCs w:val="24"/>
              </w:rPr>
              <w:t xml:space="preserve"> is high and</w:t>
            </w:r>
            <w:r w:rsidR="006D688B">
              <w:rPr>
                <w:color w:val="000000"/>
                <w:szCs w:val="24"/>
              </w:rPr>
              <w:t xml:space="preserve"> is likely to increase</w:t>
            </w:r>
            <w:r w:rsidRPr="00622349">
              <w:rPr>
                <w:color w:val="000000"/>
                <w:szCs w:val="24"/>
              </w:rPr>
              <w:t>.</w:t>
            </w:r>
            <w:r>
              <w:rPr>
                <w:color w:val="000000"/>
                <w:szCs w:val="24"/>
              </w:rPr>
              <w:t xml:space="preserve"> </w:t>
            </w:r>
            <w:r w:rsidR="006D688B">
              <w:rPr>
                <w:color w:val="000000"/>
                <w:szCs w:val="24"/>
              </w:rPr>
              <w:t xml:space="preserve"> </w:t>
            </w:r>
            <w:r w:rsidRPr="00FA78D0">
              <w:rPr>
                <w:color w:val="000000"/>
                <w:szCs w:val="24"/>
              </w:rPr>
              <w:t xml:space="preserve">The effects of climate change on the environment, economy and society will increase. </w:t>
            </w:r>
            <w:r w:rsidR="00595723">
              <w:rPr>
                <w:color w:val="000000"/>
                <w:szCs w:val="24"/>
              </w:rPr>
              <w:t xml:space="preserve"> </w:t>
            </w:r>
            <w:r w:rsidRPr="00FA78D0">
              <w:rPr>
                <w:color w:val="000000"/>
                <w:szCs w:val="24"/>
              </w:rPr>
              <w:t xml:space="preserve">Some opportunities </w:t>
            </w:r>
            <w:r>
              <w:rPr>
                <w:color w:val="000000"/>
                <w:szCs w:val="24"/>
              </w:rPr>
              <w:t xml:space="preserve">for mitigating and adapting </w:t>
            </w:r>
            <w:r w:rsidRPr="00FA78D0">
              <w:rPr>
                <w:color w:val="000000"/>
                <w:szCs w:val="24"/>
              </w:rPr>
              <w:t>to these changes will be missed.</w:t>
            </w:r>
          </w:p>
        </w:tc>
      </w:tr>
      <w:tr w:rsidR="006D688B" w:rsidRPr="00622349" w14:paraId="2C55BD85" w14:textId="77777777" w:rsidTr="006D688B">
        <w:tblPrEx>
          <w:tblCellMar>
            <w:left w:w="108" w:type="dxa"/>
            <w:right w:w="108" w:type="dxa"/>
          </w:tblCellMar>
        </w:tblPrEx>
        <w:trPr>
          <w:trHeight w:val="842"/>
        </w:trPr>
        <w:tc>
          <w:tcPr>
            <w:tcW w:w="1708" w:type="dxa"/>
            <w:tcBorders>
              <w:right w:val="single" w:sz="4" w:space="0" w:color="auto"/>
            </w:tcBorders>
          </w:tcPr>
          <w:p w14:paraId="35388695" w14:textId="052DAFBE" w:rsidR="006D688B" w:rsidRPr="00750A30" w:rsidRDefault="006D688B" w:rsidP="00750A30">
            <w:pPr>
              <w:pStyle w:val="Body"/>
              <w:rPr>
                <w:rFonts w:asciiTheme="minorHAnsi" w:hAnsiTheme="minorHAnsi" w:cstheme="minorHAnsi"/>
                <w:color w:val="000000"/>
                <w:sz w:val="22"/>
                <w:szCs w:val="22"/>
              </w:rPr>
            </w:pPr>
            <w:r>
              <w:rPr>
                <w:rFonts w:asciiTheme="minorHAnsi" w:hAnsiTheme="minorHAnsi" w:cstheme="minorHAnsi"/>
                <w:color w:val="000000"/>
                <w:sz w:val="22"/>
                <w:szCs w:val="22"/>
              </w:rPr>
              <w:t>Air</w:t>
            </w:r>
          </w:p>
        </w:tc>
        <w:tc>
          <w:tcPr>
            <w:tcW w:w="7648" w:type="dxa"/>
            <w:tcBorders>
              <w:right w:val="single" w:sz="4" w:space="0" w:color="auto"/>
            </w:tcBorders>
          </w:tcPr>
          <w:p w14:paraId="548FD11A" w14:textId="23C7091E" w:rsidR="006D688B" w:rsidRDefault="006D688B" w:rsidP="006D688B">
            <w:pPr>
              <w:spacing w:after="0" w:line="240" w:lineRule="auto"/>
              <w:rPr>
                <w:color w:val="000000"/>
                <w:szCs w:val="24"/>
              </w:rPr>
            </w:pPr>
            <w:r>
              <w:rPr>
                <w:color w:val="000000"/>
                <w:szCs w:val="24"/>
              </w:rPr>
              <w:t>A</w:t>
            </w:r>
            <w:r w:rsidRPr="00622349">
              <w:rPr>
                <w:color w:val="000000"/>
                <w:szCs w:val="24"/>
              </w:rPr>
              <w:t xml:space="preserve">ir quality </w:t>
            </w:r>
            <w:r>
              <w:rPr>
                <w:color w:val="000000"/>
                <w:szCs w:val="24"/>
              </w:rPr>
              <w:t xml:space="preserve">is an issue </w:t>
            </w:r>
            <w:r w:rsidRPr="00622349">
              <w:rPr>
                <w:color w:val="000000"/>
                <w:szCs w:val="24"/>
              </w:rPr>
              <w:t>in</w:t>
            </w:r>
            <w:r w:rsidR="0061457D">
              <w:rPr>
                <w:color w:val="000000"/>
                <w:szCs w:val="24"/>
              </w:rPr>
              <w:t xml:space="preserve"> parts of </w:t>
            </w:r>
            <w:r w:rsidRPr="00622349">
              <w:rPr>
                <w:color w:val="000000"/>
                <w:szCs w:val="24"/>
              </w:rPr>
              <w:t>the city</w:t>
            </w:r>
            <w:r>
              <w:rPr>
                <w:color w:val="000000"/>
                <w:szCs w:val="24"/>
              </w:rPr>
              <w:t xml:space="preserve"> </w:t>
            </w:r>
            <w:r w:rsidRPr="00622349">
              <w:rPr>
                <w:color w:val="000000"/>
                <w:szCs w:val="24"/>
              </w:rPr>
              <w:t>resulting from human activitie</w:t>
            </w:r>
            <w:r>
              <w:rPr>
                <w:color w:val="000000"/>
                <w:szCs w:val="24"/>
              </w:rPr>
              <w:t xml:space="preserve">s and </w:t>
            </w:r>
            <w:r w:rsidRPr="00622349">
              <w:rPr>
                <w:color w:val="000000"/>
                <w:szCs w:val="24"/>
              </w:rPr>
              <w:t xml:space="preserve">other PPS </w:t>
            </w:r>
            <w:r>
              <w:rPr>
                <w:color w:val="000000"/>
                <w:szCs w:val="24"/>
              </w:rPr>
              <w:t>promoting economic growth and development</w:t>
            </w:r>
            <w:r w:rsidRPr="00622349">
              <w:rPr>
                <w:color w:val="000000"/>
                <w:szCs w:val="24"/>
              </w:rPr>
              <w:t xml:space="preserve"> </w:t>
            </w:r>
            <w:r>
              <w:rPr>
                <w:color w:val="000000"/>
                <w:szCs w:val="24"/>
              </w:rPr>
              <w:t xml:space="preserve">and it is likely to become a focus for improvement.  </w:t>
            </w:r>
          </w:p>
        </w:tc>
      </w:tr>
      <w:tr w:rsidR="00AF64C0" w:rsidRPr="00622349" w14:paraId="3522CFD0" w14:textId="77777777" w:rsidTr="006D688B">
        <w:tblPrEx>
          <w:tblCellMar>
            <w:left w:w="108" w:type="dxa"/>
            <w:right w:w="108" w:type="dxa"/>
          </w:tblCellMar>
        </w:tblPrEx>
        <w:trPr>
          <w:trHeight w:val="848"/>
        </w:trPr>
        <w:tc>
          <w:tcPr>
            <w:tcW w:w="1708" w:type="dxa"/>
            <w:tcBorders>
              <w:right w:val="single" w:sz="4" w:space="0" w:color="auto"/>
            </w:tcBorders>
          </w:tcPr>
          <w:p w14:paraId="0F1283A2" w14:textId="77777777" w:rsidR="00AF64C0" w:rsidRPr="00750A30" w:rsidRDefault="00AF64C0"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Water</w:t>
            </w:r>
          </w:p>
        </w:tc>
        <w:tc>
          <w:tcPr>
            <w:tcW w:w="7648" w:type="dxa"/>
            <w:tcBorders>
              <w:right w:val="single" w:sz="4" w:space="0" w:color="auto"/>
            </w:tcBorders>
          </w:tcPr>
          <w:p w14:paraId="5450A6FB" w14:textId="67197578" w:rsidR="00AF64C0" w:rsidRPr="00622349" w:rsidRDefault="00AF64C0" w:rsidP="006D688B">
            <w:pPr>
              <w:spacing w:after="0" w:line="240" w:lineRule="auto"/>
              <w:rPr>
                <w:color w:val="000000"/>
                <w:szCs w:val="24"/>
              </w:rPr>
            </w:pPr>
            <w:r w:rsidRPr="00622349">
              <w:rPr>
                <w:color w:val="000000"/>
                <w:szCs w:val="24"/>
              </w:rPr>
              <w:t>Adverse effects on water quality and quantity would remain</w:t>
            </w:r>
            <w:r w:rsidR="00595723">
              <w:rPr>
                <w:color w:val="000000"/>
                <w:szCs w:val="24"/>
              </w:rPr>
              <w:t xml:space="preserve"> but improvements in quality are likely to occur through the implementation of the Water Framework Directive.  </w:t>
            </w:r>
            <w:r>
              <w:rPr>
                <w:color w:val="000000"/>
                <w:szCs w:val="24"/>
              </w:rPr>
              <w:t>C</w:t>
            </w:r>
            <w:r w:rsidRPr="00FA78D0">
              <w:rPr>
                <w:color w:val="000000"/>
                <w:szCs w:val="24"/>
              </w:rPr>
              <w:t>limate change and associated land use changes,</w:t>
            </w:r>
            <w:r w:rsidR="00595723">
              <w:rPr>
                <w:color w:val="000000"/>
                <w:szCs w:val="24"/>
              </w:rPr>
              <w:t xml:space="preserve"> </w:t>
            </w:r>
            <w:r w:rsidRPr="00FA78D0">
              <w:rPr>
                <w:color w:val="000000"/>
                <w:szCs w:val="24"/>
              </w:rPr>
              <w:t>will increasingly impact on the water environment</w:t>
            </w:r>
            <w:r>
              <w:rPr>
                <w:color w:val="000000"/>
                <w:szCs w:val="24"/>
              </w:rPr>
              <w:t>.</w:t>
            </w:r>
          </w:p>
        </w:tc>
      </w:tr>
      <w:tr w:rsidR="00AF64C0" w:rsidRPr="00622349" w14:paraId="7C173C38" w14:textId="77777777" w:rsidTr="006D688B">
        <w:tblPrEx>
          <w:tblCellMar>
            <w:left w:w="108" w:type="dxa"/>
            <w:right w:w="108" w:type="dxa"/>
          </w:tblCellMar>
        </w:tblPrEx>
        <w:trPr>
          <w:trHeight w:val="689"/>
        </w:trPr>
        <w:tc>
          <w:tcPr>
            <w:tcW w:w="1708" w:type="dxa"/>
            <w:tcBorders>
              <w:right w:val="single" w:sz="4" w:space="0" w:color="auto"/>
            </w:tcBorders>
          </w:tcPr>
          <w:p w14:paraId="6D35B7BB" w14:textId="1B4DE696" w:rsidR="00AF64C0" w:rsidRPr="00750A30" w:rsidRDefault="00AF64C0"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Soil</w:t>
            </w:r>
          </w:p>
        </w:tc>
        <w:tc>
          <w:tcPr>
            <w:tcW w:w="7648" w:type="dxa"/>
            <w:tcBorders>
              <w:right w:val="single" w:sz="4" w:space="0" w:color="auto"/>
            </w:tcBorders>
          </w:tcPr>
          <w:p w14:paraId="40D66616" w14:textId="294BE6D7" w:rsidR="00AF64C0" w:rsidRPr="00622349" w:rsidRDefault="00AF64C0" w:rsidP="006D688B">
            <w:pPr>
              <w:spacing w:after="0" w:line="240" w:lineRule="auto"/>
              <w:rPr>
                <w:color w:val="000000"/>
                <w:szCs w:val="24"/>
              </w:rPr>
            </w:pPr>
            <w:r w:rsidRPr="005006EC">
              <w:rPr>
                <w:color w:val="000000"/>
                <w:szCs w:val="24"/>
              </w:rPr>
              <w:t xml:space="preserve">In the medium to long term soil issues </w:t>
            </w:r>
            <w:r w:rsidRPr="00622349">
              <w:rPr>
                <w:color w:val="000000"/>
                <w:szCs w:val="24"/>
              </w:rPr>
              <w:t xml:space="preserve">will persist because of </w:t>
            </w:r>
            <w:r>
              <w:rPr>
                <w:color w:val="000000"/>
                <w:szCs w:val="24"/>
              </w:rPr>
              <w:t xml:space="preserve">planned and unplanned land-use change and expansion of the city.  </w:t>
            </w:r>
            <w:r w:rsidR="00595723">
              <w:rPr>
                <w:color w:val="000000"/>
                <w:szCs w:val="24"/>
              </w:rPr>
              <w:t xml:space="preserve">These impacts are likely to become significant and require increased focus for protection.  </w:t>
            </w:r>
            <w:r>
              <w:rPr>
                <w:color w:val="000000"/>
                <w:szCs w:val="24"/>
              </w:rPr>
              <w:t xml:space="preserve">Pressures on material assets from new development, reducing local budgets, and climate change are expected to continue. </w:t>
            </w:r>
            <w:r w:rsidR="00595723">
              <w:rPr>
                <w:color w:val="000000"/>
                <w:szCs w:val="24"/>
              </w:rPr>
              <w:t xml:space="preserve"> </w:t>
            </w:r>
            <w:r>
              <w:rPr>
                <w:color w:val="000000"/>
                <w:szCs w:val="24"/>
              </w:rPr>
              <w:t>Demands for space in rural and urban areas for new housing, infrastructure and renewable energy is expected to continue to conflict with woodland and tree resources until the value of these resources is reflected in cost-benefit analysis (natural capital accounting).</w:t>
            </w:r>
          </w:p>
        </w:tc>
      </w:tr>
      <w:tr w:rsidR="00AF64C0" w:rsidRPr="00622349" w14:paraId="1F2CF8CB" w14:textId="77777777" w:rsidTr="006D688B">
        <w:tblPrEx>
          <w:tblCellMar>
            <w:left w:w="108" w:type="dxa"/>
            <w:right w:w="108" w:type="dxa"/>
          </w:tblCellMar>
        </w:tblPrEx>
        <w:trPr>
          <w:cantSplit/>
          <w:trHeight w:val="848"/>
        </w:trPr>
        <w:tc>
          <w:tcPr>
            <w:tcW w:w="1708" w:type="dxa"/>
            <w:tcBorders>
              <w:right w:val="single" w:sz="4" w:space="0" w:color="auto"/>
            </w:tcBorders>
          </w:tcPr>
          <w:p w14:paraId="087ACDCA" w14:textId="77777777" w:rsidR="00AF64C0" w:rsidRPr="00750A30" w:rsidRDefault="00AF64C0"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Biodiversity, flora &amp; fauna</w:t>
            </w:r>
          </w:p>
        </w:tc>
        <w:tc>
          <w:tcPr>
            <w:tcW w:w="7648" w:type="dxa"/>
            <w:tcBorders>
              <w:right w:val="single" w:sz="4" w:space="0" w:color="auto"/>
            </w:tcBorders>
            <w:shd w:val="clear" w:color="auto" w:fill="auto"/>
          </w:tcPr>
          <w:p w14:paraId="6A357095" w14:textId="682EB100" w:rsidR="00AF64C0" w:rsidRPr="00622349" w:rsidRDefault="00AF64C0" w:rsidP="006D688B">
            <w:pPr>
              <w:spacing w:after="0" w:line="240" w:lineRule="auto"/>
              <w:rPr>
                <w:color w:val="000000"/>
                <w:szCs w:val="24"/>
              </w:rPr>
            </w:pPr>
            <w:r>
              <w:rPr>
                <w:color w:val="000000"/>
                <w:szCs w:val="24"/>
              </w:rPr>
              <w:t>A</w:t>
            </w:r>
            <w:r w:rsidRPr="00622349">
              <w:rPr>
                <w:color w:val="000000"/>
                <w:szCs w:val="24"/>
              </w:rPr>
              <w:t xml:space="preserve">dverse </w:t>
            </w:r>
            <w:r>
              <w:rPr>
                <w:color w:val="000000"/>
                <w:szCs w:val="24"/>
              </w:rPr>
              <w:t xml:space="preserve">and beneficial </w:t>
            </w:r>
            <w:r w:rsidRPr="00622349">
              <w:rPr>
                <w:color w:val="000000"/>
                <w:szCs w:val="24"/>
              </w:rPr>
              <w:t xml:space="preserve">effects on biodiversity caused by other </w:t>
            </w:r>
            <w:r>
              <w:rPr>
                <w:color w:val="000000"/>
                <w:szCs w:val="24"/>
              </w:rPr>
              <w:t xml:space="preserve">plans and </w:t>
            </w:r>
            <w:r w:rsidRPr="00622349">
              <w:rPr>
                <w:color w:val="000000"/>
                <w:szCs w:val="24"/>
              </w:rPr>
              <w:t xml:space="preserve">activities </w:t>
            </w:r>
            <w:r>
              <w:rPr>
                <w:color w:val="000000"/>
                <w:szCs w:val="24"/>
              </w:rPr>
              <w:t xml:space="preserve">and by natural processes and human induced change </w:t>
            </w:r>
            <w:r w:rsidRPr="00622349">
              <w:rPr>
                <w:color w:val="000000"/>
                <w:szCs w:val="24"/>
              </w:rPr>
              <w:t>would remain</w:t>
            </w:r>
            <w:r>
              <w:rPr>
                <w:color w:val="000000"/>
                <w:szCs w:val="24"/>
              </w:rPr>
              <w:t>, including</w:t>
            </w:r>
            <w:r w:rsidRPr="00622349">
              <w:rPr>
                <w:color w:val="000000"/>
                <w:szCs w:val="24"/>
              </w:rPr>
              <w:t xml:space="preserve"> the loss and fragmentation of habitats </w:t>
            </w:r>
            <w:r>
              <w:rPr>
                <w:color w:val="000000"/>
                <w:szCs w:val="24"/>
              </w:rPr>
              <w:t>and effects on protected specie</w:t>
            </w:r>
            <w:r w:rsidR="00CA58C0">
              <w:rPr>
                <w:color w:val="000000"/>
                <w:szCs w:val="24"/>
              </w:rPr>
              <w:t>s.</w:t>
            </w:r>
            <w:r>
              <w:rPr>
                <w:color w:val="000000"/>
                <w:szCs w:val="24"/>
              </w:rPr>
              <w:t xml:space="preserve"> </w:t>
            </w:r>
            <w:r w:rsidR="00CA58C0">
              <w:rPr>
                <w:color w:val="000000"/>
                <w:szCs w:val="24"/>
              </w:rPr>
              <w:t xml:space="preserve"> Increased</w:t>
            </w:r>
            <w:r>
              <w:rPr>
                <w:color w:val="000000"/>
                <w:szCs w:val="24"/>
              </w:rPr>
              <w:t xml:space="preserve"> fragmentation of woodland habitats </w:t>
            </w:r>
            <w:r w:rsidRPr="00622349">
              <w:rPr>
                <w:color w:val="000000"/>
                <w:szCs w:val="24"/>
              </w:rPr>
              <w:t xml:space="preserve">would </w:t>
            </w:r>
            <w:r w:rsidR="00CA58C0">
              <w:rPr>
                <w:color w:val="000000"/>
                <w:szCs w:val="24"/>
              </w:rPr>
              <w:t>continue</w:t>
            </w:r>
            <w:r>
              <w:rPr>
                <w:color w:val="000000"/>
                <w:szCs w:val="24"/>
              </w:rPr>
              <w:t xml:space="preserve">. </w:t>
            </w:r>
            <w:r w:rsidR="00CA58C0">
              <w:rPr>
                <w:color w:val="000000"/>
                <w:szCs w:val="24"/>
              </w:rPr>
              <w:t xml:space="preserve"> I</w:t>
            </w:r>
            <w:r>
              <w:rPr>
                <w:color w:val="000000"/>
                <w:szCs w:val="24"/>
              </w:rPr>
              <w:t>t</w:t>
            </w:r>
            <w:r w:rsidR="00CA58C0">
              <w:rPr>
                <w:color w:val="000000"/>
                <w:szCs w:val="24"/>
              </w:rPr>
              <w:t xml:space="preserve"> is</w:t>
            </w:r>
            <w:r>
              <w:rPr>
                <w:color w:val="000000"/>
                <w:szCs w:val="24"/>
              </w:rPr>
              <w:t xml:space="preserve"> expected that current trends will continue due to the range of threats involved, notably from built development and climate change.</w:t>
            </w:r>
            <w:r w:rsidR="005A757B">
              <w:rPr>
                <w:color w:val="000000"/>
                <w:szCs w:val="24"/>
              </w:rPr>
              <w:t xml:space="preserve">  Continued herbivore pressure on existing woodlands.</w:t>
            </w:r>
          </w:p>
        </w:tc>
      </w:tr>
      <w:tr w:rsidR="005E329F" w:rsidRPr="00622349" w14:paraId="0CE4A9CA" w14:textId="77777777" w:rsidTr="006D688B">
        <w:tblPrEx>
          <w:tblCellMar>
            <w:left w:w="108" w:type="dxa"/>
            <w:right w:w="108" w:type="dxa"/>
          </w:tblCellMar>
        </w:tblPrEx>
        <w:trPr>
          <w:trHeight w:val="715"/>
        </w:trPr>
        <w:tc>
          <w:tcPr>
            <w:tcW w:w="1708" w:type="dxa"/>
            <w:tcBorders>
              <w:right w:val="single" w:sz="4" w:space="0" w:color="auto"/>
            </w:tcBorders>
          </w:tcPr>
          <w:p w14:paraId="5251B178" w14:textId="77777777" w:rsidR="005E329F" w:rsidRPr="00750A30" w:rsidRDefault="005E329F"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 xml:space="preserve">Landscape </w:t>
            </w:r>
          </w:p>
        </w:tc>
        <w:tc>
          <w:tcPr>
            <w:tcW w:w="7648" w:type="dxa"/>
            <w:tcBorders>
              <w:right w:val="single" w:sz="4" w:space="0" w:color="auto"/>
            </w:tcBorders>
          </w:tcPr>
          <w:p w14:paraId="2312376A" w14:textId="6CA21EBD" w:rsidR="005E329F" w:rsidRPr="00622349" w:rsidRDefault="005E329F" w:rsidP="006D688B">
            <w:pPr>
              <w:spacing w:after="0" w:line="240" w:lineRule="auto"/>
              <w:rPr>
                <w:color w:val="000000"/>
                <w:szCs w:val="24"/>
              </w:rPr>
            </w:pPr>
            <w:r w:rsidRPr="00E479E6">
              <w:rPr>
                <w:color w:val="000000"/>
                <w:szCs w:val="24"/>
              </w:rPr>
              <w:t>The steady evolution of the landscape in relation to human activity, biological process</w:t>
            </w:r>
            <w:r>
              <w:rPr>
                <w:color w:val="000000"/>
                <w:szCs w:val="24"/>
              </w:rPr>
              <w:t>es</w:t>
            </w:r>
            <w:r w:rsidRPr="00E479E6">
              <w:rPr>
                <w:color w:val="000000"/>
                <w:szCs w:val="24"/>
              </w:rPr>
              <w:t xml:space="preserve"> and climate</w:t>
            </w:r>
            <w:r w:rsidR="00CA58C0">
              <w:rPr>
                <w:color w:val="000000"/>
                <w:szCs w:val="24"/>
              </w:rPr>
              <w:t xml:space="preserve"> change</w:t>
            </w:r>
            <w:r w:rsidRPr="00E479E6">
              <w:rPr>
                <w:color w:val="000000"/>
                <w:szCs w:val="24"/>
              </w:rPr>
              <w:t xml:space="preserve"> </w:t>
            </w:r>
            <w:r w:rsidR="001211AB">
              <w:rPr>
                <w:color w:val="000000"/>
                <w:szCs w:val="24"/>
              </w:rPr>
              <w:t>would</w:t>
            </w:r>
            <w:r w:rsidRPr="00E479E6">
              <w:rPr>
                <w:color w:val="000000"/>
                <w:szCs w:val="24"/>
              </w:rPr>
              <w:t xml:space="preserve"> continue.</w:t>
            </w:r>
            <w:r w:rsidR="001211AB">
              <w:rPr>
                <w:color w:val="000000"/>
                <w:szCs w:val="24"/>
              </w:rPr>
              <w:t xml:space="preserve"> </w:t>
            </w:r>
            <w:r w:rsidRPr="00622349">
              <w:rPr>
                <w:color w:val="000000"/>
                <w:szCs w:val="24"/>
              </w:rPr>
              <w:t xml:space="preserve"> </w:t>
            </w:r>
            <w:r>
              <w:rPr>
                <w:color w:val="000000"/>
                <w:szCs w:val="24"/>
              </w:rPr>
              <w:t>T</w:t>
            </w:r>
            <w:r w:rsidRPr="00622349">
              <w:rPr>
                <w:color w:val="000000"/>
                <w:szCs w:val="24"/>
              </w:rPr>
              <w:t xml:space="preserve">here </w:t>
            </w:r>
            <w:r w:rsidR="001211AB">
              <w:rPr>
                <w:color w:val="000000"/>
                <w:szCs w:val="24"/>
              </w:rPr>
              <w:t xml:space="preserve">would be a </w:t>
            </w:r>
            <w:r w:rsidRPr="00622349">
              <w:rPr>
                <w:color w:val="000000"/>
                <w:szCs w:val="24"/>
              </w:rPr>
              <w:t xml:space="preserve">greater risk of unplanned </w:t>
            </w:r>
            <w:r>
              <w:rPr>
                <w:color w:val="000000"/>
                <w:szCs w:val="24"/>
              </w:rPr>
              <w:t>woodland expansion</w:t>
            </w:r>
            <w:r w:rsidRPr="00622349">
              <w:rPr>
                <w:color w:val="000000"/>
                <w:szCs w:val="24"/>
              </w:rPr>
              <w:t xml:space="preserve"> </w:t>
            </w:r>
            <w:r>
              <w:rPr>
                <w:color w:val="000000"/>
                <w:szCs w:val="24"/>
              </w:rPr>
              <w:t xml:space="preserve">adversely </w:t>
            </w:r>
            <w:r w:rsidRPr="00622349">
              <w:rPr>
                <w:color w:val="000000"/>
                <w:szCs w:val="24"/>
              </w:rPr>
              <w:t xml:space="preserve">affecting landscape character </w:t>
            </w:r>
            <w:r>
              <w:rPr>
                <w:color w:val="000000"/>
                <w:szCs w:val="24"/>
              </w:rPr>
              <w:t>and quality.</w:t>
            </w:r>
          </w:p>
        </w:tc>
      </w:tr>
      <w:tr w:rsidR="005E329F" w:rsidRPr="00622349" w14:paraId="3B48A3A3" w14:textId="77777777" w:rsidTr="006D688B">
        <w:tblPrEx>
          <w:tblCellMar>
            <w:left w:w="108" w:type="dxa"/>
            <w:right w:w="108" w:type="dxa"/>
          </w:tblCellMar>
        </w:tblPrEx>
        <w:trPr>
          <w:trHeight w:val="309"/>
        </w:trPr>
        <w:tc>
          <w:tcPr>
            <w:tcW w:w="1708" w:type="dxa"/>
            <w:tcBorders>
              <w:right w:val="single" w:sz="4" w:space="0" w:color="auto"/>
            </w:tcBorders>
          </w:tcPr>
          <w:p w14:paraId="3B525A6A" w14:textId="77777777" w:rsidR="005E329F" w:rsidRPr="00750A30" w:rsidRDefault="005E329F"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Cultural Heritage</w:t>
            </w:r>
          </w:p>
        </w:tc>
        <w:tc>
          <w:tcPr>
            <w:tcW w:w="7648" w:type="dxa"/>
            <w:tcBorders>
              <w:right w:val="single" w:sz="4" w:space="0" w:color="auto"/>
            </w:tcBorders>
          </w:tcPr>
          <w:p w14:paraId="6163588A" w14:textId="15748B7A" w:rsidR="005E329F" w:rsidRPr="00622349" w:rsidRDefault="001211AB" w:rsidP="006D688B">
            <w:pPr>
              <w:spacing w:after="0" w:line="240" w:lineRule="auto"/>
              <w:rPr>
                <w:color w:val="000000"/>
                <w:szCs w:val="24"/>
              </w:rPr>
            </w:pPr>
            <w:r>
              <w:rPr>
                <w:color w:val="000000"/>
                <w:szCs w:val="24"/>
              </w:rPr>
              <w:t>P</w:t>
            </w:r>
            <w:r w:rsidR="005E329F" w:rsidRPr="00622349">
              <w:rPr>
                <w:color w:val="000000"/>
                <w:szCs w:val="24"/>
              </w:rPr>
              <w:t>roposals within the area from other plans</w:t>
            </w:r>
            <w:r w:rsidR="005E329F">
              <w:rPr>
                <w:color w:val="000000"/>
                <w:szCs w:val="24"/>
              </w:rPr>
              <w:t xml:space="preserve">, natural processes and climate change </w:t>
            </w:r>
            <w:r>
              <w:rPr>
                <w:color w:val="000000"/>
                <w:szCs w:val="24"/>
              </w:rPr>
              <w:t>would</w:t>
            </w:r>
            <w:r w:rsidR="005E329F" w:rsidRPr="00622349">
              <w:rPr>
                <w:color w:val="000000"/>
                <w:szCs w:val="24"/>
              </w:rPr>
              <w:t xml:space="preserve"> </w:t>
            </w:r>
            <w:r w:rsidR="005E329F">
              <w:rPr>
                <w:color w:val="000000"/>
                <w:szCs w:val="24"/>
              </w:rPr>
              <w:t xml:space="preserve">continue to </w:t>
            </w:r>
            <w:r w:rsidR="005E329F" w:rsidRPr="00622349">
              <w:rPr>
                <w:color w:val="000000"/>
                <w:szCs w:val="24"/>
              </w:rPr>
              <w:t>affect the</w:t>
            </w:r>
            <w:r w:rsidR="006D688B">
              <w:rPr>
                <w:color w:val="000000"/>
                <w:szCs w:val="24"/>
              </w:rPr>
              <w:t xml:space="preserve"> setting of the</w:t>
            </w:r>
            <w:r w:rsidR="005E329F" w:rsidRPr="00622349">
              <w:rPr>
                <w:color w:val="000000"/>
                <w:szCs w:val="24"/>
              </w:rPr>
              <w:t xml:space="preserve"> historic environ</w:t>
            </w:r>
            <w:r w:rsidR="006D688B">
              <w:rPr>
                <w:color w:val="000000"/>
                <w:szCs w:val="24"/>
              </w:rPr>
              <w:t>ment</w:t>
            </w:r>
            <w:r w:rsidR="005E329F" w:rsidRPr="00622349">
              <w:rPr>
                <w:color w:val="000000"/>
                <w:szCs w:val="24"/>
              </w:rPr>
              <w:t>.</w:t>
            </w:r>
            <w:r>
              <w:rPr>
                <w:color w:val="000000"/>
                <w:szCs w:val="24"/>
              </w:rPr>
              <w:t xml:space="preserve"> </w:t>
            </w:r>
            <w:r w:rsidR="005E329F">
              <w:rPr>
                <w:color w:val="000000"/>
                <w:szCs w:val="24"/>
              </w:rPr>
              <w:t xml:space="preserve"> </w:t>
            </w:r>
          </w:p>
        </w:tc>
      </w:tr>
      <w:tr w:rsidR="005E329F" w:rsidRPr="00622349" w14:paraId="283A4ED0" w14:textId="77777777" w:rsidTr="006D688B">
        <w:tblPrEx>
          <w:tblCellMar>
            <w:left w:w="108" w:type="dxa"/>
            <w:right w:w="108" w:type="dxa"/>
          </w:tblCellMar>
        </w:tblPrEx>
        <w:trPr>
          <w:trHeight w:val="848"/>
        </w:trPr>
        <w:tc>
          <w:tcPr>
            <w:tcW w:w="1708" w:type="dxa"/>
            <w:tcBorders>
              <w:right w:val="single" w:sz="4" w:space="0" w:color="auto"/>
            </w:tcBorders>
          </w:tcPr>
          <w:p w14:paraId="1C4FE2B3" w14:textId="77777777" w:rsidR="005E329F" w:rsidRPr="00750A30" w:rsidRDefault="005E329F" w:rsidP="00750A30">
            <w:pPr>
              <w:pStyle w:val="Body"/>
              <w:rPr>
                <w:rFonts w:asciiTheme="minorHAnsi" w:hAnsiTheme="minorHAnsi" w:cstheme="minorHAnsi"/>
                <w:color w:val="000000"/>
                <w:sz w:val="22"/>
                <w:szCs w:val="22"/>
              </w:rPr>
            </w:pPr>
            <w:r w:rsidRPr="00750A30">
              <w:rPr>
                <w:rFonts w:asciiTheme="minorHAnsi" w:hAnsiTheme="minorHAnsi" w:cstheme="minorHAnsi"/>
                <w:color w:val="000000"/>
                <w:sz w:val="22"/>
                <w:szCs w:val="22"/>
              </w:rPr>
              <w:t>Population &amp; Human Health</w:t>
            </w:r>
          </w:p>
        </w:tc>
        <w:tc>
          <w:tcPr>
            <w:tcW w:w="7648" w:type="dxa"/>
            <w:tcBorders>
              <w:right w:val="single" w:sz="4" w:space="0" w:color="auto"/>
            </w:tcBorders>
          </w:tcPr>
          <w:p w14:paraId="3FB89BB5" w14:textId="5239A4C0" w:rsidR="005E329F" w:rsidRPr="00622349" w:rsidRDefault="005E329F" w:rsidP="006D688B">
            <w:pPr>
              <w:spacing w:after="0" w:line="240" w:lineRule="auto"/>
              <w:rPr>
                <w:color w:val="000000"/>
                <w:szCs w:val="24"/>
                <w:highlight w:val="yellow"/>
              </w:rPr>
            </w:pPr>
            <w:r>
              <w:rPr>
                <w:color w:val="000000"/>
                <w:szCs w:val="24"/>
              </w:rPr>
              <w:t>Human p</w:t>
            </w:r>
            <w:r w:rsidRPr="00FA78D0">
              <w:rPr>
                <w:color w:val="000000"/>
                <w:szCs w:val="24"/>
              </w:rPr>
              <w:t xml:space="preserve">opulation is likely to continue to increase in Aberdeen. </w:t>
            </w:r>
            <w:r w:rsidR="001211AB">
              <w:rPr>
                <w:color w:val="000000"/>
                <w:szCs w:val="24"/>
              </w:rPr>
              <w:t xml:space="preserve"> </w:t>
            </w:r>
            <w:r w:rsidRPr="00FA78D0">
              <w:rPr>
                <w:color w:val="000000"/>
                <w:szCs w:val="24"/>
              </w:rPr>
              <w:t xml:space="preserve">Health issues associated with inactivity and old age are likely to increase. </w:t>
            </w:r>
            <w:r w:rsidR="001211AB">
              <w:rPr>
                <w:color w:val="000000"/>
                <w:szCs w:val="24"/>
              </w:rPr>
              <w:t xml:space="preserve"> </w:t>
            </w:r>
            <w:r w:rsidRPr="00FA78D0">
              <w:rPr>
                <w:color w:val="000000"/>
                <w:szCs w:val="24"/>
              </w:rPr>
              <w:t xml:space="preserve">There will be </w:t>
            </w:r>
            <w:r>
              <w:rPr>
                <w:color w:val="000000"/>
                <w:szCs w:val="24"/>
              </w:rPr>
              <w:t>an ongoing</w:t>
            </w:r>
            <w:r w:rsidRPr="00FA78D0">
              <w:rPr>
                <w:color w:val="000000"/>
                <w:szCs w:val="24"/>
              </w:rPr>
              <w:t xml:space="preserve"> disconnection between </w:t>
            </w:r>
            <w:proofErr w:type="gramStart"/>
            <w:r w:rsidRPr="00FA78D0">
              <w:rPr>
                <w:color w:val="000000"/>
                <w:szCs w:val="24"/>
              </w:rPr>
              <w:t>the majority of</w:t>
            </w:r>
            <w:proofErr w:type="gramEnd"/>
            <w:r w:rsidRPr="00FA78D0">
              <w:rPr>
                <w:color w:val="000000"/>
                <w:szCs w:val="24"/>
              </w:rPr>
              <w:t xml:space="preserve"> the population and rural </w:t>
            </w:r>
            <w:r>
              <w:rPr>
                <w:color w:val="000000"/>
                <w:szCs w:val="24"/>
              </w:rPr>
              <w:t>areas. Access to good quality green spaces will continue to be unequal</w:t>
            </w:r>
            <w:r w:rsidRPr="00FA78D0">
              <w:rPr>
                <w:color w:val="000000"/>
                <w:szCs w:val="24"/>
              </w:rPr>
              <w:t xml:space="preserve">. </w:t>
            </w:r>
            <w:r w:rsidR="001211AB">
              <w:rPr>
                <w:color w:val="000000"/>
                <w:szCs w:val="24"/>
              </w:rPr>
              <w:t xml:space="preserve"> </w:t>
            </w:r>
            <w:r w:rsidRPr="00FA78D0">
              <w:rPr>
                <w:color w:val="000000"/>
                <w:szCs w:val="24"/>
              </w:rPr>
              <w:t xml:space="preserve">However, there will be increasing demands on some of the services provided by forestry and woodlands, notably recreation and </w:t>
            </w:r>
            <w:proofErr w:type="spellStart"/>
            <w:r w:rsidRPr="00FA78D0">
              <w:rPr>
                <w:color w:val="000000"/>
                <w:szCs w:val="24"/>
              </w:rPr>
              <w:t>woodfuel</w:t>
            </w:r>
            <w:proofErr w:type="spellEnd"/>
            <w:r w:rsidRPr="00FA78D0">
              <w:rPr>
                <w:color w:val="000000"/>
                <w:szCs w:val="24"/>
              </w:rPr>
              <w:t>.</w:t>
            </w:r>
            <w:r>
              <w:rPr>
                <w:color w:val="000000"/>
                <w:szCs w:val="24"/>
              </w:rPr>
              <w:t xml:space="preserve"> </w:t>
            </w:r>
          </w:p>
        </w:tc>
      </w:tr>
    </w:tbl>
    <w:p w14:paraId="218B09D0" w14:textId="3317769A" w:rsidR="005E329F" w:rsidRDefault="005E329F" w:rsidP="001C2CA2">
      <w:pPr>
        <w:spacing w:after="0"/>
      </w:pPr>
    </w:p>
    <w:p w14:paraId="0F09595B" w14:textId="78320C21" w:rsidR="00401A13" w:rsidRDefault="00801E6A" w:rsidP="004B754F">
      <w:pPr>
        <w:pStyle w:val="Heading2"/>
      </w:pPr>
      <w:bookmarkStart w:id="20" w:name="_Toc9239878"/>
      <w:r>
        <w:lastRenderedPageBreak/>
        <w:t>E</w:t>
      </w:r>
      <w:r w:rsidR="00401A13">
        <w:t>nvironment</w:t>
      </w:r>
      <w:r>
        <w:t>al issues and opportunities</w:t>
      </w:r>
      <w:r w:rsidR="00401A13">
        <w:t xml:space="preserve"> </w:t>
      </w:r>
      <w:r>
        <w:t>relevant to the</w:t>
      </w:r>
      <w:r w:rsidR="00401A13">
        <w:t xml:space="preserve"> TWS</w:t>
      </w:r>
      <w:bookmarkEnd w:id="20"/>
    </w:p>
    <w:p w14:paraId="47CB19BC" w14:textId="490C77CB" w:rsidR="00801E6A" w:rsidRDefault="00801E6A" w:rsidP="00801E6A">
      <w:r>
        <w:t>Schedule 3 of the</w:t>
      </w:r>
      <w:r w:rsidRPr="008077B4">
        <w:t xml:space="preserve"> </w:t>
      </w:r>
      <w:r w:rsidR="002D4293">
        <w:t xml:space="preserve">2005 </w:t>
      </w:r>
      <w:r w:rsidRPr="008077B4">
        <w:t xml:space="preserve">Act </w:t>
      </w:r>
      <w:r>
        <w:t>requires the Environmental Report to include a description of existing</w:t>
      </w:r>
      <w:r w:rsidR="002D4293">
        <w:t xml:space="preserve"> relevant </w:t>
      </w:r>
      <w:r>
        <w:t xml:space="preserve">environmental problems.  </w:t>
      </w:r>
      <w:r w:rsidR="002D4293">
        <w:t>This will help</w:t>
      </w:r>
      <w:r>
        <w:t xml:space="preserve"> explore whether a </w:t>
      </w:r>
      <w:r w:rsidR="006D688B">
        <w:t>strategy</w:t>
      </w:r>
      <w:r>
        <w:t xml:space="preserve"> could exacerbate known environmental problems </w:t>
      </w:r>
      <w:r w:rsidR="002D4293">
        <w:t>and ensure that the</w:t>
      </w:r>
      <w:r w:rsidR="0054345B">
        <w:t xml:space="preserve"> most benefit is gained from the strategy</w:t>
      </w:r>
      <w:r>
        <w:t>.</w:t>
      </w:r>
    </w:p>
    <w:p w14:paraId="5ECB6D6C" w14:textId="3D4DB135" w:rsidR="006B08BF" w:rsidRDefault="00801E6A" w:rsidP="00801E6A">
      <w:r>
        <w:t xml:space="preserve">In line with this requirement Table </w:t>
      </w:r>
      <w:r w:rsidR="0054345B">
        <w:t>3.</w:t>
      </w:r>
      <w:r w:rsidR="006D688B">
        <w:t>3</w:t>
      </w:r>
      <w:r>
        <w:t xml:space="preserve"> highlights the potential environmental issues and</w:t>
      </w:r>
      <w:r w:rsidR="00683E13">
        <w:t xml:space="preserve"> </w:t>
      </w:r>
      <w:r>
        <w:t xml:space="preserve">opportunities </w:t>
      </w:r>
      <w:r w:rsidR="006B08BF">
        <w:t xml:space="preserve">relevant to the TWS. </w:t>
      </w:r>
      <w:r>
        <w:t xml:space="preserve"> </w:t>
      </w:r>
      <w:r w:rsidR="00683E13">
        <w:t>Many of the potential problems would be avoided by adherence to guidance contained in the UKFS</w:t>
      </w:r>
      <w:r w:rsidR="00DC604C">
        <w:t xml:space="preserve"> which is advocated by the TWS.</w:t>
      </w:r>
    </w:p>
    <w:p w14:paraId="307ECEEC" w14:textId="1575967F" w:rsidR="006B08BF" w:rsidRPr="006D688B" w:rsidRDefault="006B08BF" w:rsidP="006D688B">
      <w:pPr>
        <w:pStyle w:val="Body"/>
        <w:spacing w:after="0" w:line="264" w:lineRule="auto"/>
        <w:rPr>
          <w:rFonts w:asciiTheme="minorHAnsi" w:hAnsiTheme="minorHAnsi" w:cstheme="minorHAnsi"/>
          <w:b/>
          <w:color w:val="000000"/>
          <w:sz w:val="24"/>
          <w:szCs w:val="24"/>
        </w:rPr>
      </w:pPr>
      <w:r w:rsidRPr="006D688B">
        <w:rPr>
          <w:rFonts w:asciiTheme="minorHAnsi" w:hAnsiTheme="minorHAnsi" w:cstheme="minorHAnsi"/>
          <w:b/>
          <w:color w:val="000000"/>
          <w:sz w:val="24"/>
          <w:szCs w:val="24"/>
        </w:rPr>
        <w:t xml:space="preserve">Table </w:t>
      </w:r>
      <w:r w:rsidR="0054345B" w:rsidRPr="006D688B">
        <w:rPr>
          <w:rFonts w:asciiTheme="minorHAnsi" w:hAnsiTheme="minorHAnsi" w:cstheme="minorHAnsi"/>
          <w:b/>
          <w:color w:val="000000"/>
          <w:sz w:val="24"/>
          <w:szCs w:val="24"/>
        </w:rPr>
        <w:t>3.</w:t>
      </w:r>
      <w:r w:rsidR="006D688B" w:rsidRPr="006D688B">
        <w:rPr>
          <w:rFonts w:asciiTheme="minorHAnsi" w:hAnsiTheme="minorHAnsi" w:cstheme="minorHAnsi"/>
          <w:b/>
          <w:color w:val="000000"/>
          <w:sz w:val="24"/>
          <w:szCs w:val="24"/>
        </w:rPr>
        <w:t>3</w:t>
      </w:r>
      <w:r w:rsidRPr="006D688B">
        <w:rPr>
          <w:rFonts w:asciiTheme="minorHAnsi" w:hAnsiTheme="minorHAnsi" w:cstheme="minorHAnsi"/>
          <w:b/>
          <w:color w:val="000000"/>
          <w:sz w:val="24"/>
          <w:szCs w:val="24"/>
        </w:rPr>
        <w:tab/>
        <w:t>Environmental issues and opportunities relevant to the TWS</w:t>
      </w:r>
    </w:p>
    <w:tbl>
      <w:tblPr>
        <w:tblW w:w="9322" w:type="dxa"/>
        <w:tblCellMar>
          <w:left w:w="10" w:type="dxa"/>
          <w:right w:w="10" w:type="dxa"/>
        </w:tblCellMar>
        <w:tblLook w:val="0000" w:firstRow="0" w:lastRow="0" w:firstColumn="0" w:lastColumn="0" w:noHBand="0" w:noVBand="0"/>
      </w:tblPr>
      <w:tblGrid>
        <w:gridCol w:w="1726"/>
        <w:gridCol w:w="3627"/>
        <w:gridCol w:w="3969"/>
      </w:tblGrid>
      <w:tr w:rsidR="006B08BF" w:rsidRPr="006B08BF" w14:paraId="09D3DF83" w14:textId="77777777" w:rsidTr="00EB4A11">
        <w:trPr>
          <w:tblHeader/>
        </w:trPr>
        <w:tc>
          <w:tcPr>
            <w:tcW w:w="17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BD4F8E6" w14:textId="77777777" w:rsidR="006B08BF" w:rsidRPr="006B08BF" w:rsidRDefault="006B08BF" w:rsidP="006B08BF">
            <w:pPr>
              <w:spacing w:after="0"/>
              <w:rPr>
                <w:b/>
                <w:bCs/>
              </w:rPr>
            </w:pPr>
            <w:r w:rsidRPr="006B08BF">
              <w:rPr>
                <w:b/>
                <w:bCs/>
              </w:rPr>
              <w:t>Environmental Topic</w:t>
            </w:r>
          </w:p>
        </w:tc>
        <w:tc>
          <w:tcPr>
            <w:tcW w:w="362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45D35C6" w14:textId="71254B94" w:rsidR="006B08BF" w:rsidRPr="006B08BF" w:rsidRDefault="006B08BF" w:rsidP="006B08BF">
            <w:pPr>
              <w:spacing w:after="0"/>
              <w:rPr>
                <w:b/>
                <w:bCs/>
              </w:rPr>
            </w:pPr>
            <w:r w:rsidRPr="006B08BF">
              <w:rPr>
                <w:b/>
                <w:bCs/>
              </w:rPr>
              <w:t>Issues/</w:t>
            </w:r>
            <w:r>
              <w:rPr>
                <w:b/>
                <w:bCs/>
              </w:rPr>
              <w:t>Opportunities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E49279" w14:textId="52392C7E" w:rsidR="006B08BF" w:rsidRPr="006B08BF" w:rsidRDefault="006B08BF" w:rsidP="006B08BF">
            <w:pPr>
              <w:spacing w:after="0"/>
              <w:rPr>
                <w:b/>
                <w:bCs/>
              </w:rPr>
            </w:pPr>
            <w:r w:rsidRPr="006B08BF">
              <w:rPr>
                <w:b/>
                <w:bCs/>
              </w:rPr>
              <w:t xml:space="preserve">Possible role of the </w:t>
            </w:r>
            <w:r>
              <w:rPr>
                <w:b/>
                <w:bCs/>
              </w:rPr>
              <w:t>TWS</w:t>
            </w:r>
          </w:p>
        </w:tc>
      </w:tr>
      <w:tr w:rsidR="006B08BF" w:rsidRPr="006B08BF" w14:paraId="7637DB40"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256DE" w14:textId="77777777" w:rsidR="006B08BF" w:rsidRPr="006B08BF" w:rsidRDefault="006B08BF" w:rsidP="006B08BF">
            <w:pPr>
              <w:spacing w:after="0"/>
            </w:pPr>
            <w:r w:rsidRPr="006B08BF">
              <w:t>Climatic Factors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57EB" w14:textId="77777777" w:rsidR="006B08BF" w:rsidRPr="006B08BF" w:rsidRDefault="006B08BF" w:rsidP="003B408D">
            <w:pPr>
              <w:spacing w:after="0"/>
            </w:pPr>
            <w:r w:rsidRPr="006B08BF">
              <w:t>Greenhouse gas emissions</w:t>
            </w:r>
          </w:p>
          <w:p w14:paraId="793438AF" w14:textId="2D0903C7" w:rsidR="006B08BF" w:rsidRPr="006B08BF" w:rsidRDefault="0013591A" w:rsidP="003B408D">
            <w:pPr>
              <w:spacing w:after="0"/>
            </w:pPr>
            <w:r>
              <w:t>E</w:t>
            </w:r>
            <w:r w:rsidR="006B08BF" w:rsidRPr="006B08BF">
              <w:t>xtreme weather events</w:t>
            </w:r>
            <w:r>
              <w:t xml:space="preserve"> </w:t>
            </w:r>
            <w:proofErr w:type="spellStart"/>
            <w:r>
              <w:t>incl</w:t>
            </w:r>
            <w:proofErr w:type="spellEnd"/>
            <w:r>
              <w:t xml:space="preserve"> flood events</w:t>
            </w:r>
          </w:p>
          <w:p w14:paraId="4ACDCA51" w14:textId="13E391CD" w:rsidR="006B08BF" w:rsidRPr="006B08BF" w:rsidRDefault="006B08BF" w:rsidP="003B408D">
            <w:pPr>
              <w:spacing w:after="0"/>
            </w:pPr>
            <w:r w:rsidRPr="006B08BF">
              <w:t>Adapt</w:t>
            </w:r>
            <w:r w:rsidR="0013591A">
              <w:t>ion</w:t>
            </w:r>
            <w:r w:rsidRPr="006B08BF">
              <w:t xml:space="preserve"> to climate change and its potential impacts</w:t>
            </w:r>
          </w:p>
          <w:p w14:paraId="01E21D39" w14:textId="77777777" w:rsidR="0061457D" w:rsidRDefault="0061457D" w:rsidP="003B408D">
            <w:pPr>
              <w:spacing w:after="0"/>
            </w:pPr>
          </w:p>
          <w:p w14:paraId="5269728D" w14:textId="62F591AA" w:rsidR="006B08BF" w:rsidRPr="006B08BF" w:rsidRDefault="006B08BF" w:rsidP="003B408D">
            <w:pPr>
              <w:spacing w:after="0"/>
            </w:pPr>
            <w:r w:rsidRPr="006B08BF">
              <w:t>Tree diseases and other climate related threats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2D8FE" w14:textId="77777777" w:rsidR="00957555" w:rsidRDefault="006B08BF" w:rsidP="003B408D">
            <w:pPr>
              <w:spacing w:after="0"/>
            </w:pPr>
            <w:r w:rsidRPr="006B08BF">
              <w:t>Promote the role of trees in sequestering and storing carbon</w:t>
            </w:r>
          </w:p>
          <w:p w14:paraId="325C7CBD" w14:textId="40470362" w:rsidR="006B08BF" w:rsidRPr="006B08BF" w:rsidRDefault="00957555" w:rsidP="003B408D">
            <w:pPr>
              <w:spacing w:after="0"/>
            </w:pPr>
            <w:r>
              <w:t>A</w:t>
            </w:r>
            <w:r w:rsidR="006B08BF" w:rsidRPr="006B08BF">
              <w:t>void disturbance of carbon rich soils</w:t>
            </w:r>
          </w:p>
          <w:p w14:paraId="212A3F9F" w14:textId="234D2E4A" w:rsidR="006B08BF" w:rsidRPr="006B08BF" w:rsidRDefault="006B08BF" w:rsidP="003B408D">
            <w:pPr>
              <w:spacing w:after="0"/>
            </w:pPr>
            <w:r w:rsidRPr="006B08BF">
              <w:t xml:space="preserve">Promote the role of trees </w:t>
            </w:r>
            <w:r w:rsidR="00957555">
              <w:t xml:space="preserve">in the </w:t>
            </w:r>
            <w:r w:rsidRPr="006B08BF">
              <w:t>reduction of surface water run-off</w:t>
            </w:r>
            <w:r w:rsidR="0061457D">
              <w:t xml:space="preserve"> and provision of shade</w:t>
            </w:r>
          </w:p>
          <w:p w14:paraId="42F6195D" w14:textId="000328BD" w:rsidR="006B08BF" w:rsidRPr="006B08BF" w:rsidRDefault="006B08BF" w:rsidP="003B408D">
            <w:pPr>
              <w:spacing w:after="0"/>
            </w:pPr>
            <w:r w:rsidRPr="006B08BF">
              <w:t xml:space="preserve">Promote resilient woodlands </w:t>
            </w:r>
            <w:r w:rsidR="00957555">
              <w:t>through</w:t>
            </w:r>
            <w:r w:rsidRPr="006B08BF">
              <w:t xml:space="preserve"> appropriate tree species choice</w:t>
            </w:r>
          </w:p>
        </w:tc>
      </w:tr>
      <w:tr w:rsidR="006B08BF" w:rsidRPr="006B08BF" w14:paraId="39E1C455"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3179E" w14:textId="27856AA0" w:rsidR="006B08BF" w:rsidRPr="006B08BF" w:rsidRDefault="006B08BF" w:rsidP="006B08BF">
            <w:pPr>
              <w:spacing w:after="0"/>
            </w:pPr>
            <w:r w:rsidRPr="006B08BF">
              <w:t>Air</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A5B79" w14:textId="2F946A24" w:rsidR="006B08BF" w:rsidRPr="006B08BF" w:rsidRDefault="006B08BF" w:rsidP="003B408D">
            <w:pPr>
              <w:spacing w:after="0"/>
            </w:pPr>
            <w:r w:rsidRPr="006B08BF">
              <w:t>Decreased air quality in</w:t>
            </w:r>
            <w:r w:rsidR="005A757B">
              <w:t xml:space="preserve"> parts of Aberdeen</w:t>
            </w:r>
            <w:r w:rsidRPr="006B08BF">
              <w:t xml:space="preserve"> city and along busy routes impacting people’s health</w:t>
            </w:r>
          </w:p>
          <w:p w14:paraId="10A51C8C" w14:textId="2C84F494" w:rsidR="006B08BF" w:rsidRPr="006B08BF" w:rsidRDefault="006B08BF" w:rsidP="003B408D">
            <w:pPr>
              <w:spacing w:after="0"/>
              <w:rPr>
                <w:u w:val="single"/>
              </w:rPr>
            </w:pPr>
            <w:r w:rsidRPr="006B08BF">
              <w:t>Atmospheric pollutants impacting sensitive habitats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4D64A" w14:textId="34702E76" w:rsidR="006B08BF" w:rsidRPr="006B08BF" w:rsidRDefault="006B08BF" w:rsidP="003B408D">
            <w:pPr>
              <w:spacing w:after="0"/>
            </w:pPr>
            <w:r w:rsidRPr="006B08BF">
              <w:t>Promote the role of trees in built areas and within green spaces to improve air quality</w:t>
            </w:r>
          </w:p>
          <w:p w14:paraId="6365224D" w14:textId="2C1B0980" w:rsidR="006B08BF" w:rsidRPr="006B08BF" w:rsidRDefault="006B08BF" w:rsidP="003B408D">
            <w:pPr>
              <w:spacing w:after="0"/>
            </w:pPr>
            <w:r w:rsidRPr="006B08BF">
              <w:t>Increase the resilience of air pollution sensitive habitats</w:t>
            </w:r>
          </w:p>
        </w:tc>
      </w:tr>
      <w:tr w:rsidR="006B08BF" w:rsidRPr="006B08BF" w14:paraId="05A31E73"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5BAFC" w14:textId="77777777" w:rsidR="006B08BF" w:rsidRPr="006B08BF" w:rsidRDefault="006B08BF" w:rsidP="006B08BF">
            <w:pPr>
              <w:spacing w:after="0"/>
            </w:pPr>
            <w:r w:rsidRPr="006B08BF">
              <w:t>Water</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A7777" w14:textId="4B68AD7F" w:rsidR="00CA24FB" w:rsidRDefault="00CA24FB" w:rsidP="003B408D">
            <w:pPr>
              <w:spacing w:after="0"/>
            </w:pPr>
            <w:r w:rsidRPr="006B08BF">
              <w:t>Diffuse pollution impacting the water environment</w:t>
            </w:r>
            <w:r w:rsidR="005A757B">
              <w:t xml:space="preserve"> including Don and Dee </w:t>
            </w:r>
            <w:r w:rsidR="00644BD5">
              <w:t xml:space="preserve">and their </w:t>
            </w:r>
            <w:r w:rsidR="005A757B">
              <w:t>tributaries</w:t>
            </w:r>
          </w:p>
          <w:p w14:paraId="17A8269E" w14:textId="6880E161" w:rsidR="006B08BF" w:rsidRPr="006B08BF" w:rsidRDefault="006B08BF" w:rsidP="003B408D">
            <w:pPr>
              <w:spacing w:after="0"/>
            </w:pPr>
            <w:r w:rsidRPr="006B08BF">
              <w:t>Contamination of water bodies due to surface water run-off in flood events</w:t>
            </w:r>
          </w:p>
          <w:p w14:paraId="28DE2B6E" w14:textId="71C0DD15" w:rsidR="006B08BF" w:rsidRPr="006B08BF" w:rsidRDefault="006B08BF" w:rsidP="003B408D">
            <w:pPr>
              <w:spacing w:after="0"/>
              <w:rPr>
                <w:lang w:val="en-US"/>
              </w:rPr>
            </w:pPr>
            <w:r w:rsidRPr="006B08BF">
              <w:rPr>
                <w:lang w:val="en-US"/>
              </w:rPr>
              <w:t>Alteration of beds, banks and shores of rivers</w:t>
            </w:r>
            <w:r w:rsidR="00CA24FB">
              <w:rPr>
                <w:lang w:val="en-US"/>
              </w:rPr>
              <w:t xml:space="preserve"> and</w:t>
            </w:r>
            <w:r w:rsidRPr="006B08BF">
              <w:rPr>
                <w:lang w:val="en-US"/>
              </w:rPr>
              <w:t xml:space="preserve"> coastal water</w:t>
            </w:r>
            <w:r w:rsidR="00CA24FB">
              <w:rPr>
                <w:lang w:val="en-US"/>
              </w:rPr>
              <w:t>s</w:t>
            </w:r>
          </w:p>
          <w:p w14:paraId="7D5BB3C6" w14:textId="03A7AC5C" w:rsidR="006B08BF" w:rsidRPr="006B08BF" w:rsidRDefault="006B08BF" w:rsidP="003B408D">
            <w:pPr>
              <w:spacing w:after="0"/>
              <w:rPr>
                <w:lang w:val="en-US"/>
              </w:rPr>
            </w:pPr>
            <w:r w:rsidRPr="006B08BF">
              <w:rPr>
                <w:lang w:val="en-US"/>
              </w:rPr>
              <w:t>Impacts of flooding on land use and vice versa</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CBCB9" w14:textId="0385F74E" w:rsidR="006B08BF" w:rsidRPr="006B08BF" w:rsidRDefault="006B08BF" w:rsidP="003B408D">
            <w:pPr>
              <w:spacing w:after="0"/>
            </w:pPr>
            <w:r w:rsidRPr="006B08BF">
              <w:t xml:space="preserve">Provide guidance on the role of trees and woodlands </w:t>
            </w:r>
            <w:r w:rsidR="00CA24FB">
              <w:t xml:space="preserve">in </w:t>
            </w:r>
            <w:r w:rsidRPr="006B08BF">
              <w:t>land use change</w:t>
            </w:r>
            <w:r w:rsidR="00CA24FB">
              <w:t xml:space="preserve"> which</w:t>
            </w:r>
            <w:r w:rsidRPr="006B08BF">
              <w:t xml:space="preserve"> reduces pollution </w:t>
            </w:r>
            <w:r w:rsidR="00CA24FB">
              <w:t>im</w:t>
            </w:r>
            <w:r w:rsidRPr="006B08BF">
              <w:t>pacts on waterbodies</w:t>
            </w:r>
          </w:p>
          <w:p w14:paraId="7DB0E08B" w14:textId="2B3693A3" w:rsidR="006B08BF" w:rsidRPr="006B08BF" w:rsidRDefault="006B08BF" w:rsidP="003B408D">
            <w:pPr>
              <w:spacing w:after="0"/>
            </w:pPr>
            <w:r w:rsidRPr="006B08BF">
              <w:t>Promote land use change which reduces flood risk and minimise</w:t>
            </w:r>
            <w:r w:rsidR="00CA24FB">
              <w:t>s</w:t>
            </w:r>
            <w:r w:rsidRPr="006B08BF">
              <w:t xml:space="preserve"> flood impacts on land use and communities</w:t>
            </w:r>
            <w:r w:rsidR="0061457D">
              <w:t>. Need to align with flood risk management plans</w:t>
            </w:r>
          </w:p>
        </w:tc>
      </w:tr>
      <w:tr w:rsidR="006B08BF" w:rsidRPr="006B08BF" w14:paraId="2AA7FEC0"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3CF42" w14:textId="445855F7" w:rsidR="006B08BF" w:rsidRPr="006B08BF" w:rsidRDefault="006B08BF" w:rsidP="006B08BF">
            <w:pPr>
              <w:spacing w:after="0"/>
            </w:pPr>
            <w:r w:rsidRPr="006B08BF">
              <w:t>Soil</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2FAA2" w14:textId="56A03B35" w:rsidR="006B08BF" w:rsidRPr="006B08BF" w:rsidRDefault="006B08BF" w:rsidP="003B408D">
            <w:pPr>
              <w:spacing w:after="0"/>
            </w:pPr>
            <w:r w:rsidRPr="006B08BF">
              <w:t>Development</w:t>
            </w:r>
            <w:r w:rsidR="00B64C14">
              <w:t xml:space="preserve"> </w:t>
            </w:r>
            <w:r w:rsidRPr="006B08BF">
              <w:t>and forestry leading to soil loss and erosion</w:t>
            </w:r>
            <w:r w:rsidR="00B64C14">
              <w:t xml:space="preserve"> with potential impact on River Dee SAC</w:t>
            </w:r>
          </w:p>
          <w:p w14:paraId="5015E2A8" w14:textId="066AD12A" w:rsidR="006B08BF" w:rsidRPr="006B08BF" w:rsidRDefault="006B08BF" w:rsidP="003B408D">
            <w:pPr>
              <w:spacing w:after="0"/>
            </w:pPr>
            <w:r w:rsidRPr="006B08BF">
              <w:t>Limited growing opportunities within the city</w:t>
            </w:r>
          </w:p>
          <w:p w14:paraId="72A51DA5" w14:textId="4AE6E06B" w:rsidR="006B08BF" w:rsidRPr="006B08BF" w:rsidRDefault="006B08BF" w:rsidP="003B408D">
            <w:pPr>
              <w:spacing w:after="0"/>
            </w:pPr>
            <w:r w:rsidRPr="006B08BF">
              <w:t>Contaminated land and its impacts on land use and soil quality</w:t>
            </w:r>
          </w:p>
          <w:p w14:paraId="436F423F" w14:textId="5C90DB7A" w:rsidR="006B08BF" w:rsidRPr="006B08BF" w:rsidRDefault="006B08BF" w:rsidP="003B408D">
            <w:pPr>
              <w:spacing w:after="0"/>
            </w:pPr>
            <w:r w:rsidRPr="006B08BF">
              <w:t xml:space="preserve">Loss of soil organic matter </w:t>
            </w:r>
            <w:r w:rsidR="00CA24FB">
              <w:t>and</w:t>
            </w:r>
            <w:r w:rsidRPr="006B08BF">
              <w:t xml:space="preserve"> increased carbon dioxide emissions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D35BE" w14:textId="5727B848" w:rsidR="006B08BF" w:rsidRPr="006B08BF" w:rsidRDefault="006B08BF" w:rsidP="003B408D">
            <w:pPr>
              <w:spacing w:after="0"/>
            </w:pPr>
            <w:r w:rsidRPr="006B08BF">
              <w:t>Promote land use change and management which reduces impacts on soil</w:t>
            </w:r>
          </w:p>
          <w:p w14:paraId="13137F1C" w14:textId="77777777" w:rsidR="006B08BF" w:rsidRPr="006B08BF" w:rsidRDefault="006B08BF" w:rsidP="003B408D">
            <w:pPr>
              <w:spacing w:after="0"/>
            </w:pPr>
            <w:r w:rsidRPr="006B08BF">
              <w:t>Encourage tree and woodland protection and planting to reduce landslip and erosion risks in appropriate locations.</w:t>
            </w:r>
          </w:p>
          <w:p w14:paraId="15103AAF" w14:textId="017DCF39" w:rsidR="006B08BF" w:rsidRPr="006B08BF" w:rsidRDefault="006B08BF" w:rsidP="00DC604C">
            <w:pPr>
              <w:spacing w:after="0"/>
            </w:pPr>
            <w:r w:rsidRPr="006B08BF">
              <w:t>Promote land use change and management which protects and increases soil carbon stores</w:t>
            </w:r>
          </w:p>
        </w:tc>
      </w:tr>
      <w:tr w:rsidR="006B08BF" w:rsidRPr="006B08BF" w14:paraId="1C4E69D3"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E4E7EA" w14:textId="3E003CC4" w:rsidR="006B08BF" w:rsidRPr="006B08BF" w:rsidRDefault="006B08BF" w:rsidP="006B08BF">
            <w:pPr>
              <w:spacing w:after="0"/>
            </w:pPr>
            <w:r w:rsidRPr="006B08BF">
              <w:t xml:space="preserve">Biodiversity, </w:t>
            </w:r>
            <w:r w:rsidR="0054345B">
              <w:t>F</w:t>
            </w:r>
            <w:r w:rsidRPr="006B08BF">
              <w:t xml:space="preserve">lora </w:t>
            </w:r>
            <w:r w:rsidR="0054345B">
              <w:t>and</w:t>
            </w:r>
            <w:r w:rsidRPr="006B08BF">
              <w:t xml:space="preserve"> </w:t>
            </w:r>
            <w:r w:rsidR="0054345B">
              <w:t>F</w:t>
            </w:r>
            <w:r w:rsidRPr="006B08BF">
              <w:t>auna</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A4607" w14:textId="2498405A" w:rsidR="00DC604C" w:rsidRDefault="00DC604C" w:rsidP="003B408D">
            <w:pPr>
              <w:spacing w:after="0"/>
            </w:pPr>
            <w:r>
              <w:t>P</w:t>
            </w:r>
            <w:r w:rsidRPr="006B08BF">
              <w:t>rotect</w:t>
            </w:r>
            <w:r>
              <w:t>ion of</w:t>
            </w:r>
            <w:r w:rsidRPr="006B08BF">
              <w:t xml:space="preserve"> internationally</w:t>
            </w:r>
            <w:r w:rsidR="00644BD5">
              <w:t xml:space="preserve"> (River Dee SAC)</w:t>
            </w:r>
            <w:r w:rsidRPr="006B08BF">
              <w:t>, nationally and locally designated sites (including ancient woodland inventory</w:t>
            </w:r>
            <w:r>
              <w:t xml:space="preserve"> sites)</w:t>
            </w:r>
          </w:p>
          <w:p w14:paraId="29C9A6DE" w14:textId="77777777" w:rsidR="00DC604C" w:rsidRPr="006B08BF" w:rsidRDefault="00DC604C" w:rsidP="00DC604C">
            <w:pPr>
              <w:spacing w:after="0"/>
            </w:pPr>
            <w:r w:rsidRPr="006B08BF">
              <w:lastRenderedPageBreak/>
              <w:t>Decrease fragmentation of semi-natural habitats</w:t>
            </w:r>
          </w:p>
          <w:p w14:paraId="46E37FE6" w14:textId="3E716729" w:rsidR="006B08BF" w:rsidRPr="006B08BF" w:rsidRDefault="005A3C1B" w:rsidP="003B408D">
            <w:pPr>
              <w:spacing w:after="0"/>
            </w:pPr>
            <w:r>
              <w:t>D</w:t>
            </w:r>
            <w:r w:rsidR="006B08BF" w:rsidRPr="006B08BF">
              <w:t>amage to woodland due to herbivore browsing pressures, particularly deer</w:t>
            </w:r>
          </w:p>
          <w:p w14:paraId="5675641F" w14:textId="205A46E9" w:rsidR="006B08BF" w:rsidRPr="006B08BF" w:rsidRDefault="006B08BF" w:rsidP="003B408D">
            <w:pPr>
              <w:spacing w:after="0"/>
            </w:pPr>
            <w:r w:rsidRPr="006B08BF">
              <w:t xml:space="preserve">Loss of green space, green </w:t>
            </w:r>
            <w:proofErr w:type="gramStart"/>
            <w:r w:rsidRPr="006B08BF">
              <w:t>linkages</w:t>
            </w:r>
            <w:proofErr w:type="gramEnd"/>
            <w:r w:rsidRPr="006B08BF">
              <w:t xml:space="preserve"> and wildlife corridors</w:t>
            </w:r>
          </w:p>
          <w:p w14:paraId="708EDA24" w14:textId="0A786E4D" w:rsidR="006B08BF" w:rsidRPr="006B08BF" w:rsidRDefault="00DC604C" w:rsidP="00F071AC">
            <w:pPr>
              <w:spacing w:after="0"/>
            </w:pPr>
            <w:r w:rsidRPr="006B08BF">
              <w:t>Continued loss of biodiversity</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20896" w14:textId="59B56D9A" w:rsidR="00DC604C" w:rsidRPr="006B08BF" w:rsidRDefault="005A3C1B" w:rsidP="00DC604C">
            <w:pPr>
              <w:spacing w:after="0"/>
            </w:pPr>
            <w:r>
              <w:lastRenderedPageBreak/>
              <w:t>Take account of and protect designa</w:t>
            </w:r>
            <w:r w:rsidR="006B08BF" w:rsidRPr="006B08BF">
              <w:t>ted sites</w:t>
            </w:r>
            <w:r w:rsidR="00F071AC">
              <w:t xml:space="preserve"> </w:t>
            </w:r>
            <w:proofErr w:type="spellStart"/>
            <w:r w:rsidR="00F071AC">
              <w:t>incl</w:t>
            </w:r>
            <w:proofErr w:type="spellEnd"/>
            <w:r w:rsidR="00F071AC">
              <w:t xml:space="preserve"> </w:t>
            </w:r>
            <w:r w:rsidR="00DC604C" w:rsidRPr="006B08BF">
              <w:t>ancient woodland resource</w:t>
            </w:r>
          </w:p>
          <w:p w14:paraId="745B5F6E" w14:textId="5D7FFEA0" w:rsidR="00DC604C" w:rsidRDefault="006B08BF" w:rsidP="003B408D">
            <w:pPr>
              <w:spacing w:after="0"/>
            </w:pPr>
            <w:r w:rsidRPr="006B08BF">
              <w:t>Enhance</w:t>
            </w:r>
            <w:r w:rsidR="005A3C1B">
              <w:t xml:space="preserve"> links between semi-natural areas</w:t>
            </w:r>
          </w:p>
          <w:p w14:paraId="12581A44" w14:textId="58F469E2" w:rsidR="00F071AC" w:rsidRDefault="00F071AC" w:rsidP="003B408D">
            <w:pPr>
              <w:spacing w:after="0"/>
            </w:pPr>
            <w:r w:rsidRPr="006B08BF">
              <w:lastRenderedPageBreak/>
              <w:t>Provide a strategic basis for the protection and new planting of trees and woodlands in green</w:t>
            </w:r>
            <w:r>
              <w:t xml:space="preserve"> </w:t>
            </w:r>
            <w:r w:rsidRPr="006B08BF">
              <w:t>spaces</w:t>
            </w:r>
          </w:p>
          <w:p w14:paraId="0A571E2C" w14:textId="71083E05" w:rsidR="006B08BF" w:rsidRPr="006B08BF" w:rsidRDefault="006B08BF" w:rsidP="003B408D">
            <w:pPr>
              <w:spacing w:after="0"/>
            </w:pPr>
            <w:r w:rsidRPr="006B08BF">
              <w:t xml:space="preserve">Develop TWS in accordance with </w:t>
            </w:r>
            <w:r w:rsidR="006D688B">
              <w:t>d</w:t>
            </w:r>
            <w:r w:rsidRPr="006B08BF">
              <w:t xml:space="preserve">eer </w:t>
            </w:r>
            <w:r w:rsidR="006D688B">
              <w:t>m</w:t>
            </w:r>
            <w:r w:rsidRPr="006B08BF">
              <w:t xml:space="preserve">anagement </w:t>
            </w:r>
            <w:r w:rsidR="00F53B22">
              <w:t>best practice</w:t>
            </w:r>
            <w:r w:rsidR="00F53B22" w:rsidRPr="006B08BF">
              <w:t xml:space="preserve"> </w:t>
            </w:r>
            <w:r w:rsidRPr="006B08BF">
              <w:t>recommendation</w:t>
            </w:r>
            <w:r w:rsidR="00F071AC">
              <w:t>s</w:t>
            </w:r>
          </w:p>
          <w:p w14:paraId="6BE71CF2" w14:textId="09973FD4" w:rsidR="006B08BF" w:rsidRPr="006B08BF" w:rsidRDefault="006B08BF" w:rsidP="00F071AC">
            <w:pPr>
              <w:spacing w:after="0"/>
            </w:pPr>
            <w:r w:rsidRPr="006B08BF">
              <w:t>Promote woodland creation and management practice that protects and enhances biodiversity</w:t>
            </w:r>
          </w:p>
        </w:tc>
      </w:tr>
      <w:tr w:rsidR="006B08BF" w:rsidRPr="006B08BF" w14:paraId="43C6AC02"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E8B83" w14:textId="77777777" w:rsidR="006B08BF" w:rsidRPr="006B08BF" w:rsidRDefault="006B08BF" w:rsidP="006B08BF">
            <w:pPr>
              <w:spacing w:after="0"/>
            </w:pPr>
            <w:r w:rsidRPr="006B08BF">
              <w:lastRenderedPageBreak/>
              <w:t>Geodiversity</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895D8" w14:textId="68A10564" w:rsidR="006B08BF" w:rsidRDefault="006B08BF" w:rsidP="003B408D">
            <w:pPr>
              <w:spacing w:after="0"/>
            </w:pPr>
            <w:r w:rsidRPr="006B08BF">
              <w:t>Little recognition of geodiversity features in Aberdeen</w:t>
            </w:r>
          </w:p>
          <w:p w14:paraId="5542F50B" w14:textId="3D9BA8AF" w:rsidR="00A537B5" w:rsidRPr="006B08BF" w:rsidRDefault="00A537B5" w:rsidP="003B408D">
            <w:pPr>
              <w:spacing w:after="0"/>
            </w:pPr>
            <w:r>
              <w:t>There are 57 Geological Review Sites within ACC and Aberdeenshire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F8E67" w14:textId="3251B47D" w:rsidR="006B08BF" w:rsidRPr="006B08BF" w:rsidRDefault="006B08BF" w:rsidP="003B408D">
            <w:pPr>
              <w:spacing w:after="0"/>
            </w:pPr>
            <w:r w:rsidRPr="006B08BF">
              <w:t>Promote woodland creation and tree planting in areas which avoid impacts on important geodiversity features and characteristics</w:t>
            </w:r>
          </w:p>
        </w:tc>
      </w:tr>
      <w:tr w:rsidR="006B08BF" w:rsidRPr="006B08BF" w14:paraId="09D77758"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1911C" w14:textId="77777777" w:rsidR="006B08BF" w:rsidRPr="006B08BF" w:rsidRDefault="006B08BF" w:rsidP="006B08BF">
            <w:pPr>
              <w:spacing w:after="0"/>
            </w:pPr>
            <w:r w:rsidRPr="006B08BF">
              <w:t>Landscape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A47C" w14:textId="0A4635B5" w:rsidR="006B08BF" w:rsidRPr="006B08BF" w:rsidRDefault="006B08BF" w:rsidP="003B408D">
            <w:pPr>
              <w:spacing w:after="0"/>
            </w:pPr>
            <w:r w:rsidRPr="006B08BF">
              <w:t xml:space="preserve">Loss of diversity in </w:t>
            </w:r>
            <w:r w:rsidR="00E93523">
              <w:t>the</w:t>
            </w:r>
            <w:r w:rsidRPr="006B08BF">
              <w:t xml:space="preserve"> landscape</w:t>
            </w:r>
          </w:p>
          <w:p w14:paraId="6D499428" w14:textId="6E397AC8" w:rsidR="006B08BF" w:rsidRPr="006B08BF" w:rsidRDefault="006B08BF" w:rsidP="003B408D">
            <w:pPr>
              <w:spacing w:after="0"/>
            </w:pPr>
            <w:r w:rsidRPr="006B08BF">
              <w:t xml:space="preserve">Tree elements in historic and designed landscapes (for example wooded estates) </w:t>
            </w:r>
            <w:r w:rsidR="00F071AC">
              <w:t>are</w:t>
            </w:r>
            <w:r w:rsidRPr="006B08BF">
              <w:t xml:space="preserve"> declining and being lost due to development pressures</w:t>
            </w:r>
            <w:r w:rsidR="00F071AC">
              <w:t xml:space="preserve">.  </w:t>
            </w:r>
            <w:r w:rsidRPr="006B08BF">
              <w:t>Tree features such as beech shelter belts are declining</w:t>
            </w:r>
          </w:p>
          <w:p w14:paraId="5F6A965E" w14:textId="77777777" w:rsidR="006B08BF" w:rsidRDefault="006B08BF" w:rsidP="003B408D">
            <w:pPr>
              <w:spacing w:after="0"/>
            </w:pPr>
            <w:r w:rsidRPr="006B08BF">
              <w:t xml:space="preserve">Visual impacts of new forests, </w:t>
            </w:r>
            <w:proofErr w:type="gramStart"/>
            <w:r w:rsidRPr="006B08BF">
              <w:t>woodlands</w:t>
            </w:r>
            <w:proofErr w:type="gramEnd"/>
            <w:r w:rsidRPr="006B08BF">
              <w:t xml:space="preserve"> and tree planting</w:t>
            </w:r>
          </w:p>
          <w:p w14:paraId="3BFC21F0" w14:textId="6DC40055" w:rsidR="00B64C14" w:rsidRPr="006B08BF" w:rsidRDefault="00B64C14" w:rsidP="003B408D">
            <w:pPr>
              <w:spacing w:after="0"/>
            </w:pPr>
            <w:r>
              <w:t>Loss of street trees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0DF69" w14:textId="492C41FC" w:rsidR="006B08BF" w:rsidRPr="006B08BF" w:rsidRDefault="006B08BF" w:rsidP="00F071AC">
            <w:pPr>
              <w:spacing w:after="0"/>
            </w:pPr>
            <w:r w:rsidRPr="006B08BF">
              <w:t xml:space="preserve">Guidance and policy to ensure that landscape and woodland design principles are </w:t>
            </w:r>
            <w:r w:rsidR="006A47A0">
              <w:t>used</w:t>
            </w:r>
            <w:r w:rsidRPr="006B08BF">
              <w:t xml:space="preserve"> so that the diversity and character of Aberdeen landscapes and townscapes, and the setting of Aberdeen, is enhanced through new tree and woodland planting, and better woodland management, referring to the Aberdeen Landscape Study guidelines (in preparation)</w:t>
            </w:r>
          </w:p>
        </w:tc>
      </w:tr>
      <w:tr w:rsidR="006B08BF" w:rsidRPr="006B08BF" w14:paraId="4A3A4D4F"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A274A" w14:textId="77777777" w:rsidR="006B08BF" w:rsidRPr="006B08BF" w:rsidRDefault="006B08BF" w:rsidP="006B08BF">
            <w:pPr>
              <w:spacing w:after="0"/>
            </w:pPr>
            <w:r w:rsidRPr="006B08BF">
              <w:t>Cultural Heritage</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FDD3" w14:textId="2BEB1592" w:rsidR="006B08BF" w:rsidRPr="006B08BF" w:rsidRDefault="006B08BF" w:rsidP="003B408D">
            <w:pPr>
              <w:spacing w:after="0"/>
            </w:pPr>
            <w:r w:rsidRPr="006B08BF">
              <w:t>Vulnerability of historic and cultural heritage assets to land use management and change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4BDBC2" w14:textId="53B05615" w:rsidR="006B08BF" w:rsidRPr="006B08BF" w:rsidRDefault="006A47A0" w:rsidP="003B408D">
            <w:pPr>
              <w:spacing w:after="0"/>
            </w:pPr>
            <w:r>
              <w:t xml:space="preserve">Ensure the TWS considers the </w:t>
            </w:r>
            <w:r w:rsidR="006B08BF" w:rsidRPr="006B08BF">
              <w:t>cultural heritage and historic assets</w:t>
            </w:r>
            <w:r>
              <w:t xml:space="preserve"> of the area</w:t>
            </w:r>
          </w:p>
        </w:tc>
      </w:tr>
      <w:tr w:rsidR="006B08BF" w:rsidRPr="006B08BF" w14:paraId="545BFB98"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B381" w14:textId="77777777" w:rsidR="006B08BF" w:rsidRPr="006B08BF" w:rsidRDefault="006B08BF" w:rsidP="006B08BF">
            <w:pPr>
              <w:spacing w:after="0"/>
            </w:pPr>
            <w:r w:rsidRPr="006B08BF">
              <w:t>Population</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57339A" w14:textId="77777777" w:rsidR="006B08BF" w:rsidRPr="006B08BF" w:rsidRDefault="006B08BF" w:rsidP="003B408D">
            <w:pPr>
              <w:spacing w:after="0"/>
            </w:pPr>
            <w:r w:rsidRPr="006B08BF">
              <w:t>Increasing population and inequalities between sectors of society</w:t>
            </w:r>
          </w:p>
          <w:p w14:paraId="068C0644" w14:textId="1FC54440" w:rsidR="006B08BF" w:rsidRPr="006B08BF" w:rsidRDefault="006B08BF" w:rsidP="003B408D">
            <w:pPr>
              <w:spacing w:after="0"/>
            </w:pPr>
            <w:r w:rsidRPr="006B08BF">
              <w:t>Changing demographics – ageing and increasingly urbanised population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B12B1" w14:textId="5C1107BA" w:rsidR="006B08BF" w:rsidRPr="006B08BF" w:rsidRDefault="006B08BF" w:rsidP="003B408D">
            <w:pPr>
              <w:spacing w:after="0"/>
            </w:pPr>
            <w:r w:rsidRPr="006B08BF">
              <w:t>Consider the needs of all sectors of society</w:t>
            </w:r>
          </w:p>
          <w:p w14:paraId="18D8E87E" w14:textId="79EC741E" w:rsidR="006B08BF" w:rsidRPr="006B08BF" w:rsidRDefault="006B08BF" w:rsidP="003B408D">
            <w:pPr>
              <w:spacing w:after="0"/>
            </w:pPr>
            <w:r w:rsidRPr="006B08BF">
              <w:t>Promote the importance</w:t>
            </w:r>
            <w:r w:rsidR="00DC6EE3">
              <w:t xml:space="preserve"> of trees in the </w:t>
            </w:r>
            <w:r w:rsidRPr="006B08BF">
              <w:t>urban environment to supporting inward investment and property values</w:t>
            </w:r>
          </w:p>
        </w:tc>
      </w:tr>
      <w:tr w:rsidR="006B08BF" w:rsidRPr="006B08BF" w14:paraId="34B675CC"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FDD8B" w14:textId="77777777" w:rsidR="006B08BF" w:rsidRPr="006B08BF" w:rsidRDefault="006B08BF" w:rsidP="006B08BF">
            <w:pPr>
              <w:spacing w:after="0"/>
            </w:pPr>
            <w:r w:rsidRPr="006B08BF">
              <w:t>Human Health</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F12F7" w14:textId="77777777" w:rsidR="00DC6EE3" w:rsidRDefault="006B08BF" w:rsidP="003B408D">
            <w:pPr>
              <w:spacing w:after="0"/>
            </w:pPr>
            <w:r w:rsidRPr="006B08BF">
              <w:t>Inequalities in health and access to greenspace</w:t>
            </w:r>
          </w:p>
          <w:p w14:paraId="2C7309D8" w14:textId="7F10DD55" w:rsidR="006B08BF" w:rsidRPr="006B08BF" w:rsidRDefault="00DC6EE3" w:rsidP="003B408D">
            <w:pPr>
              <w:spacing w:after="0"/>
            </w:pPr>
            <w:r>
              <w:t>M</w:t>
            </w:r>
            <w:r w:rsidR="006B08BF" w:rsidRPr="006B08BF">
              <w:t>ental and physical wellbeing</w:t>
            </w:r>
          </w:p>
          <w:p w14:paraId="544D6FF8" w14:textId="2E28482A" w:rsidR="006B08BF" w:rsidRPr="006B08BF" w:rsidRDefault="006B08BF" w:rsidP="003B408D">
            <w:pPr>
              <w:spacing w:after="0"/>
            </w:pPr>
            <w:r w:rsidRPr="006B08BF">
              <w:t>Elevated levels of NO</w:t>
            </w:r>
            <w:r w:rsidRPr="006B08BF">
              <w:rPr>
                <w:vertAlign w:val="subscript"/>
              </w:rPr>
              <w:t>2</w:t>
            </w:r>
            <w:r w:rsidRPr="006B08BF">
              <w:t xml:space="preserve"> and PM10 have a negative impact on human health, particularly among vulnerable groups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D6864" w14:textId="0DEF4B55" w:rsidR="006B08BF" w:rsidRPr="006B08BF" w:rsidRDefault="006B08BF" w:rsidP="003B408D">
            <w:pPr>
              <w:spacing w:after="0"/>
            </w:pPr>
            <w:r w:rsidRPr="006B08BF">
              <w:t>Promote the importance of trees and woodlands in new development and infrastructure</w:t>
            </w:r>
            <w:r w:rsidR="00D00EF7">
              <w:t xml:space="preserve"> as</w:t>
            </w:r>
            <w:r w:rsidRPr="006B08BF">
              <w:t xml:space="preserve"> healthy places for activity, including greenspaces</w:t>
            </w:r>
            <w:r w:rsidR="00D00EF7">
              <w:t>,</w:t>
            </w:r>
            <w:r w:rsidRPr="006B08BF">
              <w:t xml:space="preserve"> tree lined streets</w:t>
            </w:r>
            <w:r w:rsidR="00D00EF7">
              <w:t xml:space="preserve"> and food growing areas</w:t>
            </w:r>
          </w:p>
          <w:p w14:paraId="3E8CA583" w14:textId="7942B847" w:rsidR="006B08BF" w:rsidRPr="006B08BF" w:rsidRDefault="006B08BF" w:rsidP="003B408D">
            <w:pPr>
              <w:spacing w:after="0"/>
            </w:pPr>
            <w:r w:rsidRPr="006B08BF">
              <w:t xml:space="preserve">Promote the role of trees and woodlands in green infrastructure </w:t>
            </w:r>
            <w:r w:rsidR="00DC6EE3">
              <w:t xml:space="preserve">to </w:t>
            </w:r>
            <w:r w:rsidRPr="006B08BF">
              <w:t>improv</w:t>
            </w:r>
            <w:r w:rsidR="00DC6EE3">
              <w:t>e</w:t>
            </w:r>
            <w:r w:rsidRPr="006B08BF">
              <w:t xml:space="preserve"> air quality</w:t>
            </w:r>
          </w:p>
        </w:tc>
      </w:tr>
      <w:tr w:rsidR="006B08BF" w:rsidRPr="006B08BF" w14:paraId="371F6DD0" w14:textId="77777777" w:rsidTr="00EB4A11">
        <w:tc>
          <w:tcPr>
            <w:tcW w:w="17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D977" w14:textId="77777777" w:rsidR="006B08BF" w:rsidRPr="006B08BF" w:rsidRDefault="006B08BF" w:rsidP="006B08BF">
            <w:pPr>
              <w:spacing w:after="0"/>
            </w:pPr>
            <w:r w:rsidRPr="006B08BF">
              <w:t>Material Assets</w:t>
            </w:r>
          </w:p>
        </w:tc>
        <w:tc>
          <w:tcPr>
            <w:tcW w:w="3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09993" w14:textId="77777777" w:rsidR="006B08BF" w:rsidRPr="006B08BF" w:rsidRDefault="006B08BF" w:rsidP="003B408D">
            <w:pPr>
              <w:spacing w:after="0"/>
            </w:pPr>
            <w:r w:rsidRPr="006B08BF">
              <w:t>Timber resource and the proportion of timber imports</w:t>
            </w:r>
          </w:p>
          <w:p w14:paraId="1C91CA26" w14:textId="52F9C9A9" w:rsidR="006B08BF" w:rsidRPr="006B08BF" w:rsidRDefault="006B08BF" w:rsidP="003B408D">
            <w:pPr>
              <w:spacing w:after="0"/>
            </w:pPr>
            <w:r w:rsidRPr="006B08BF">
              <w:t>Renewable energy developments</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4D24C" w14:textId="0D8843FE" w:rsidR="006B08BF" w:rsidRPr="006B08BF" w:rsidRDefault="006B08BF" w:rsidP="003B408D">
            <w:pPr>
              <w:spacing w:after="0"/>
            </w:pPr>
            <w:r w:rsidRPr="006B08BF">
              <w:t xml:space="preserve">Promote wood based renewable energy development where this does not compromise health </w:t>
            </w:r>
            <w:r w:rsidR="00770AC3">
              <w:t xml:space="preserve">or climate change </w:t>
            </w:r>
            <w:r w:rsidRPr="006B08BF">
              <w:t>objectives</w:t>
            </w:r>
          </w:p>
          <w:p w14:paraId="69DBFA55" w14:textId="5A653053" w:rsidR="006B08BF" w:rsidRPr="006B08BF" w:rsidRDefault="006B08BF" w:rsidP="003B408D">
            <w:pPr>
              <w:spacing w:after="0"/>
            </w:pPr>
            <w:r w:rsidRPr="006B08BF">
              <w:t>Support a sustainable timber resource and industry in the region</w:t>
            </w:r>
          </w:p>
        </w:tc>
      </w:tr>
    </w:tbl>
    <w:p w14:paraId="7B116368" w14:textId="06EB19F4" w:rsidR="00987F7D" w:rsidRDefault="00987F7D" w:rsidP="00987F7D">
      <w:pPr>
        <w:pStyle w:val="Heading2"/>
      </w:pPr>
      <w:bookmarkStart w:id="21" w:name="_Toc9239879"/>
      <w:r>
        <w:lastRenderedPageBreak/>
        <w:t>Data Limitations</w:t>
      </w:r>
      <w:bookmarkEnd w:id="21"/>
    </w:p>
    <w:p w14:paraId="353590DD" w14:textId="2C47DB12" w:rsidR="00BC3E51" w:rsidRPr="00987F7D" w:rsidRDefault="00987F7D" w:rsidP="00987F7D">
      <w:r>
        <w:t xml:space="preserve">It is a requirement of the 2005 Act to </w:t>
      </w:r>
      <w:r w:rsidR="00683E13">
        <w:t xml:space="preserve">record any difficulties encountered in compiling the information for the assessment.  </w:t>
      </w:r>
      <w:r w:rsidR="00714BF4">
        <w:t>The unpredictable nature of climate change on individual resources makes it difficult to judge the baseline information required and the impact of the TWS</w:t>
      </w:r>
      <w:r w:rsidR="00964903">
        <w:t xml:space="preserve">.  </w:t>
      </w:r>
      <w:r w:rsidR="00116FE1">
        <w:t>In addition, some data sources need updating.</w:t>
      </w:r>
    </w:p>
    <w:p w14:paraId="7888382E" w14:textId="2A10AFCF" w:rsidR="00401A13" w:rsidRDefault="00401A13" w:rsidP="004B754F">
      <w:pPr>
        <w:pStyle w:val="Heading2"/>
      </w:pPr>
      <w:bookmarkStart w:id="22" w:name="_Toc9239880"/>
      <w:r>
        <w:t>SEA Objectives</w:t>
      </w:r>
      <w:bookmarkEnd w:id="22"/>
    </w:p>
    <w:p w14:paraId="20CD9DDC" w14:textId="3A813A58" w:rsidR="004E5E22" w:rsidRDefault="004E5E22" w:rsidP="00401A13">
      <w:r>
        <w:t>Q</w:t>
      </w:r>
      <w:r w:rsidR="00080E50">
        <w:t>uestions have been outlined for each of the SEA topics scoped into the assessment</w:t>
      </w:r>
      <w:r>
        <w:t xml:space="preserve">; these break down the topics into more manageable and realistic indicators for the collation of baseline information and assessment of impacts.  </w:t>
      </w:r>
    </w:p>
    <w:p w14:paraId="1CE03439" w14:textId="5353AE38" w:rsidR="00401A13" w:rsidRPr="00BA3278" w:rsidRDefault="00401A13" w:rsidP="004B754F">
      <w:pPr>
        <w:pStyle w:val="Heading1"/>
      </w:pPr>
      <w:bookmarkStart w:id="23" w:name="_Toc9239881"/>
      <w:r>
        <w:t>Assessment</w:t>
      </w:r>
      <w:bookmarkEnd w:id="23"/>
    </w:p>
    <w:p w14:paraId="60403DC1" w14:textId="1BE62C60" w:rsidR="00401A13" w:rsidRDefault="00401A13" w:rsidP="004B754F">
      <w:pPr>
        <w:pStyle w:val="Heading2"/>
      </w:pPr>
      <w:bookmarkStart w:id="24" w:name="_Toc9239882"/>
      <w:r>
        <w:t>Alternatives considered</w:t>
      </w:r>
      <w:bookmarkEnd w:id="24"/>
    </w:p>
    <w:p w14:paraId="00CC9A13" w14:textId="1112DF09" w:rsidR="00746CD8" w:rsidRDefault="00746CD8" w:rsidP="00746CD8">
      <w:r>
        <w:t xml:space="preserve">The 2005 Act requires that ACC identifies, </w:t>
      </w:r>
      <w:proofErr w:type="gramStart"/>
      <w:r>
        <w:t>describes</w:t>
      </w:r>
      <w:proofErr w:type="gramEnd"/>
      <w:r>
        <w:t xml:space="preserve"> and evaluates the likely significant effects on the environment of any reasonable alternatives to the draft Strategy.  The alternatives were assessed in relation to the SEA topics scoped into the assessment and a summary written which is included in Table 4.</w:t>
      </w:r>
      <w:r w:rsidR="00116FE1">
        <w:t>1</w:t>
      </w:r>
      <w:r>
        <w:t>.</w:t>
      </w:r>
    </w:p>
    <w:p w14:paraId="599A0460" w14:textId="6864937D" w:rsidR="00746CD8" w:rsidRPr="00116FE1" w:rsidRDefault="00746CD8" w:rsidP="00116FE1">
      <w:pPr>
        <w:pStyle w:val="Body"/>
        <w:spacing w:after="0" w:line="264" w:lineRule="auto"/>
        <w:rPr>
          <w:rFonts w:asciiTheme="minorHAnsi" w:hAnsiTheme="minorHAnsi" w:cstheme="minorHAnsi"/>
          <w:b/>
          <w:color w:val="000000"/>
          <w:sz w:val="24"/>
          <w:szCs w:val="24"/>
        </w:rPr>
      </w:pPr>
      <w:r w:rsidRPr="00116FE1">
        <w:rPr>
          <w:rFonts w:asciiTheme="minorHAnsi" w:hAnsiTheme="minorHAnsi" w:cstheme="minorHAnsi"/>
          <w:b/>
          <w:color w:val="000000"/>
          <w:sz w:val="24"/>
          <w:szCs w:val="24"/>
        </w:rPr>
        <w:t>Table 4.</w:t>
      </w:r>
      <w:r w:rsidR="00116FE1" w:rsidRPr="00116FE1">
        <w:rPr>
          <w:rFonts w:asciiTheme="minorHAnsi" w:hAnsiTheme="minorHAnsi" w:cstheme="minorHAnsi"/>
          <w:b/>
          <w:color w:val="000000"/>
          <w:sz w:val="24"/>
          <w:szCs w:val="24"/>
        </w:rPr>
        <w:t>1</w:t>
      </w:r>
      <w:r w:rsidR="00116FE1" w:rsidRPr="00116FE1">
        <w:rPr>
          <w:rFonts w:asciiTheme="minorHAnsi" w:hAnsiTheme="minorHAnsi" w:cstheme="minorHAnsi"/>
          <w:b/>
          <w:color w:val="000000"/>
          <w:sz w:val="24"/>
          <w:szCs w:val="24"/>
        </w:rPr>
        <w:tab/>
        <w:t>Summary of Assessment of Alternatives</w:t>
      </w:r>
    </w:p>
    <w:tbl>
      <w:tblPr>
        <w:tblStyle w:val="TableGrid"/>
        <w:tblW w:w="0" w:type="auto"/>
        <w:tblLook w:val="04A0" w:firstRow="1" w:lastRow="0" w:firstColumn="1" w:lastColumn="0" w:noHBand="0" w:noVBand="1"/>
      </w:tblPr>
      <w:tblGrid>
        <w:gridCol w:w="1999"/>
        <w:gridCol w:w="7017"/>
      </w:tblGrid>
      <w:tr w:rsidR="00746CD8" w:rsidRPr="0080634F" w14:paraId="468C047E" w14:textId="77777777" w:rsidTr="0065705F">
        <w:tc>
          <w:tcPr>
            <w:tcW w:w="2547" w:type="dxa"/>
          </w:tcPr>
          <w:p w14:paraId="443F6FFE" w14:textId="77777777" w:rsidR="00746CD8" w:rsidRPr="0080634F" w:rsidRDefault="00746CD8" w:rsidP="0065705F">
            <w:pPr>
              <w:rPr>
                <w:b/>
              </w:rPr>
            </w:pPr>
            <w:r>
              <w:rPr>
                <w:b/>
              </w:rPr>
              <w:t>Alternatives</w:t>
            </w:r>
          </w:p>
        </w:tc>
        <w:tc>
          <w:tcPr>
            <w:tcW w:w="11401" w:type="dxa"/>
          </w:tcPr>
          <w:p w14:paraId="50B839BE" w14:textId="77777777" w:rsidR="00746CD8" w:rsidRPr="003B4E93" w:rsidRDefault="00746CD8" w:rsidP="0065705F">
            <w:r>
              <w:t>Assessment</w:t>
            </w:r>
          </w:p>
        </w:tc>
      </w:tr>
      <w:tr w:rsidR="00746CD8" w14:paraId="3E01C5D0" w14:textId="77777777" w:rsidTr="0065705F">
        <w:tc>
          <w:tcPr>
            <w:tcW w:w="2547" w:type="dxa"/>
          </w:tcPr>
          <w:p w14:paraId="049520C8" w14:textId="77777777" w:rsidR="00746CD8" w:rsidRDefault="00746CD8" w:rsidP="0065705F">
            <w:pPr>
              <w:rPr>
                <w:b/>
              </w:rPr>
            </w:pPr>
            <w:r w:rsidRPr="0080634F">
              <w:rPr>
                <w:b/>
              </w:rPr>
              <w:t>Business as usual</w:t>
            </w:r>
          </w:p>
          <w:p w14:paraId="68174550" w14:textId="77777777" w:rsidR="00746CD8" w:rsidRDefault="00746CD8" w:rsidP="0065705F">
            <w:r w:rsidRPr="003B4E93">
              <w:t>2005 Strategy</w:t>
            </w:r>
            <w:r>
              <w:t xml:space="preserve"> remains</w:t>
            </w:r>
          </w:p>
        </w:tc>
        <w:tc>
          <w:tcPr>
            <w:tcW w:w="11401" w:type="dxa"/>
          </w:tcPr>
          <w:p w14:paraId="5FCAF1CA" w14:textId="77777777" w:rsidR="00746CD8" w:rsidRDefault="00746CD8" w:rsidP="0065705F">
            <w:r>
              <w:t xml:space="preserve">Much of the content of the 2005 Strategy is still relevant.  However, there are </w:t>
            </w:r>
            <w:proofErr w:type="gramStart"/>
            <w:r>
              <w:t>a number of</w:t>
            </w:r>
            <w:proofErr w:type="gramEnd"/>
            <w:r>
              <w:t xml:space="preserve"> issues that have moved on, particularly in relation to national and local policy contexts with regard to the Scottish Governments’ approach to integrated land use, forestry and our understanding of climate change.  Politically, woodland expansion has become more prominent and thus requires a greater focus to maximise its benefits and achieve Scottish Government targets. The 2005 Strategy is now not widely used so its many potentially beneficial actions are not being translated to on the ground action.  The current trends and issues in relation to trees and woodland would remain under this scenario.  These include generally positive management of existing woodland and improvement in recreation facilities but integration with other land uses would remain limited.  The woodlands skills shortage would continue, and the effects of climate change would not be fully factored into woodland planning and management.  Also, the opportunity to further boost the visibility and potential multiple benefits of woodland management which would arise from a new strategy would be lost.  </w:t>
            </w:r>
          </w:p>
          <w:p w14:paraId="07AAC986" w14:textId="61F9B66A" w:rsidR="00746CD8" w:rsidRDefault="00746CD8" w:rsidP="0065705F">
            <w:pPr>
              <w:tabs>
                <w:tab w:val="left" w:pos="5958"/>
              </w:tabs>
            </w:pPr>
            <w:r>
              <w:t>In essence, many of the existing environmental and cultural benefits would remain but would not be maximised through the incorporation of new guidelines, including compliance with the UK</w:t>
            </w:r>
            <w:r w:rsidR="00116FE1">
              <w:t>FS</w:t>
            </w:r>
            <w:r>
              <w:t xml:space="preserve"> and the publicity and positive endorsement surrounding a new and up to date strategy.</w:t>
            </w:r>
          </w:p>
        </w:tc>
      </w:tr>
      <w:tr w:rsidR="00746CD8" w14:paraId="79C065F1" w14:textId="77777777" w:rsidTr="0065705F">
        <w:tc>
          <w:tcPr>
            <w:tcW w:w="2547" w:type="dxa"/>
          </w:tcPr>
          <w:p w14:paraId="650E95E0" w14:textId="77777777" w:rsidR="00746CD8" w:rsidRDefault="00746CD8" w:rsidP="0065705F">
            <w:pPr>
              <w:rPr>
                <w:b/>
              </w:rPr>
            </w:pPr>
            <w:r w:rsidRPr="0080634F">
              <w:rPr>
                <w:b/>
              </w:rPr>
              <w:t>No strategy</w:t>
            </w:r>
          </w:p>
          <w:p w14:paraId="7B989FFE" w14:textId="77777777" w:rsidR="00746CD8" w:rsidRDefault="00746CD8" w:rsidP="0065705F">
            <w:r w:rsidRPr="003B4E93">
              <w:t>2005 Strategy revoked</w:t>
            </w:r>
          </w:p>
        </w:tc>
        <w:tc>
          <w:tcPr>
            <w:tcW w:w="11401" w:type="dxa"/>
          </w:tcPr>
          <w:p w14:paraId="293EC983" w14:textId="77777777" w:rsidR="00746CD8" w:rsidRDefault="00746CD8" w:rsidP="0065705F">
            <w:r>
              <w:t xml:space="preserve">The management of ACC’s tree and woodland resource is judged to have </w:t>
            </w:r>
            <w:proofErr w:type="gramStart"/>
            <w:r>
              <w:t>a number of</w:t>
            </w:r>
            <w:proofErr w:type="gramEnd"/>
            <w:r>
              <w:t xml:space="preserve"> positive economic, environmental and social impacts currently.  Based on national policy, organisational practice and culture, these are likely to continue into the future without a strategy but the chance to tackle some key issues in a targeted coordinated fashion in the Council area would be lost.  </w:t>
            </w:r>
          </w:p>
          <w:p w14:paraId="68C57257" w14:textId="77777777" w:rsidR="00746CD8" w:rsidRDefault="00746CD8" w:rsidP="0065705F">
            <w:r>
              <w:lastRenderedPageBreak/>
              <w:t>In essence, a strategy is required to maximise the benefits of existing trees and woodland and to encourage the planting of new trees and woodland in a coordinated manner. It is also needed by the Scottish Government’s forestry agency – Scottish Forestry – to help with the appropriate targeting of its Forestry Grant funding to the most appropriate areas for woodland expansion linked to achievement of SG new woodland creation targets. Revoking the 2005 Strategy would prevent this</w:t>
            </w:r>
          </w:p>
        </w:tc>
      </w:tr>
      <w:tr w:rsidR="00746CD8" w14:paraId="60AB2627" w14:textId="77777777" w:rsidTr="0065705F">
        <w:tc>
          <w:tcPr>
            <w:tcW w:w="2547" w:type="dxa"/>
          </w:tcPr>
          <w:p w14:paraId="6513D5CB" w14:textId="77777777" w:rsidR="00746CD8" w:rsidRDefault="00746CD8" w:rsidP="0065705F">
            <w:pPr>
              <w:rPr>
                <w:b/>
              </w:rPr>
            </w:pPr>
            <w:r w:rsidRPr="0080634F">
              <w:rPr>
                <w:b/>
              </w:rPr>
              <w:lastRenderedPageBreak/>
              <w:t>Woodland only strategy</w:t>
            </w:r>
          </w:p>
          <w:p w14:paraId="44FDC7B4" w14:textId="77777777" w:rsidR="00746CD8" w:rsidRDefault="00746CD8" w:rsidP="0065705F">
            <w:proofErr w:type="gramStart"/>
            <w:r w:rsidRPr="003B4E93">
              <w:t>Similar to</w:t>
            </w:r>
            <w:proofErr w:type="gramEnd"/>
            <w:r w:rsidRPr="003B4E93">
              <w:t xml:space="preserve"> the 2005 Strategy</w:t>
            </w:r>
          </w:p>
        </w:tc>
        <w:tc>
          <w:tcPr>
            <w:tcW w:w="11401" w:type="dxa"/>
          </w:tcPr>
          <w:p w14:paraId="56E32100" w14:textId="77777777" w:rsidR="00746CD8" w:rsidRDefault="00746CD8" w:rsidP="0065705F">
            <w:r>
              <w:t xml:space="preserve">Clearly the impacts of this option would be </w:t>
            </w:r>
            <w:proofErr w:type="gramStart"/>
            <w:r>
              <w:t>similar to</w:t>
            </w:r>
            <w:proofErr w:type="gramEnd"/>
            <w:r>
              <w:t xml:space="preserve"> the “Business as usual” option above.</w:t>
            </w:r>
          </w:p>
          <w:p w14:paraId="6275EA52" w14:textId="77777777" w:rsidR="00746CD8" w:rsidRDefault="00746CD8" w:rsidP="0065705F">
            <w:r>
              <w:t xml:space="preserve">ACC, includes a large urban area, has many trees as well and woodland areas so it is important that these are included in the strategy and their benefits maximised.  </w:t>
            </w:r>
          </w:p>
        </w:tc>
      </w:tr>
      <w:tr w:rsidR="00746CD8" w14:paraId="3337B1B9" w14:textId="77777777" w:rsidTr="0065705F">
        <w:tc>
          <w:tcPr>
            <w:tcW w:w="2547" w:type="dxa"/>
          </w:tcPr>
          <w:p w14:paraId="20E38242" w14:textId="77777777" w:rsidR="00746CD8" w:rsidRDefault="00746CD8" w:rsidP="0065705F">
            <w:pPr>
              <w:rPr>
                <w:b/>
              </w:rPr>
            </w:pPr>
            <w:r w:rsidRPr="0080634F">
              <w:rPr>
                <w:b/>
              </w:rPr>
              <w:t>TWS</w:t>
            </w:r>
          </w:p>
          <w:p w14:paraId="5308DA85" w14:textId="77777777" w:rsidR="00746CD8" w:rsidRDefault="00746CD8" w:rsidP="0065705F">
            <w:r w:rsidRPr="003B4E93">
              <w:t>Strategy for trees and woodland</w:t>
            </w:r>
          </w:p>
        </w:tc>
        <w:tc>
          <w:tcPr>
            <w:tcW w:w="11401" w:type="dxa"/>
          </w:tcPr>
          <w:p w14:paraId="15B3F12B" w14:textId="77777777" w:rsidR="00746CD8" w:rsidRDefault="00746CD8" w:rsidP="0065705F">
            <w:r>
              <w:t xml:space="preserve">The proposed TWS brings together national and local forestry-related policy contexts, forestry guidelines and local ACC circumstances which have been gleaned from ACC staff who have worked in the area and are aware of the local issues relating to trees and woodland.  The strategy highlights the key issues for the area based on extensive consultation and coordinates them </w:t>
            </w:r>
            <w:proofErr w:type="gramStart"/>
            <w:r>
              <w:t>so as to</w:t>
            </w:r>
            <w:proofErr w:type="gramEnd"/>
            <w:r>
              <w:t xml:space="preserve"> maximise benefits and minimise impacts.  It aims to add value to existing practice, consider woodland creation in a coordinated and practical way with full knowledge of the time and resource availability within the Council.  Thus, it would build on existing positive effects of “Business as usual” and ensure that the latest guidelines were taken note of during the planning and implementation stages of tree and woodland proposals.  </w:t>
            </w:r>
          </w:p>
        </w:tc>
      </w:tr>
    </w:tbl>
    <w:p w14:paraId="6A9608E7" w14:textId="77777777" w:rsidR="00746CD8" w:rsidRDefault="00746CD8" w:rsidP="00746CD8">
      <w:pPr>
        <w:spacing w:after="0"/>
      </w:pPr>
    </w:p>
    <w:p w14:paraId="1B8E0728" w14:textId="51F90BCD" w:rsidR="00401A13" w:rsidRDefault="00401A13" w:rsidP="004B754F">
      <w:pPr>
        <w:pStyle w:val="Heading2"/>
      </w:pPr>
      <w:bookmarkStart w:id="25" w:name="_Toc9239883"/>
      <w:r>
        <w:t xml:space="preserve">Scope </w:t>
      </w:r>
      <w:r w:rsidR="00BC3E51">
        <w:t>of the SEA</w:t>
      </w:r>
      <w:bookmarkEnd w:id="25"/>
    </w:p>
    <w:p w14:paraId="0D409C21" w14:textId="6AB4A6EB" w:rsidR="004B754F" w:rsidRDefault="00CE5285" w:rsidP="00401A13">
      <w:r>
        <w:t>The following SEA topics have been scoped into the assessment</w:t>
      </w:r>
      <w:r w:rsidR="00BC3E51">
        <w:t xml:space="preserve"> following submission of the Scoping Report to the SEA Gateway</w:t>
      </w:r>
      <w:r>
        <w:t>: Climatic factors, Air, Water, Soil, Biodiversity, flora and fauna, Landscape, Cultural heritage, Population, Human health and Material assets.  The TWS will be assessed in relation to each of these topics</w:t>
      </w:r>
      <w:r w:rsidR="00BC3E51">
        <w:t xml:space="preserve"> using the indicator questions</w:t>
      </w:r>
      <w:r>
        <w:t>.</w:t>
      </w:r>
    </w:p>
    <w:p w14:paraId="32B54E8B" w14:textId="410E148D" w:rsidR="00401A13" w:rsidRDefault="00401A13" w:rsidP="004B754F">
      <w:pPr>
        <w:pStyle w:val="Heading2"/>
      </w:pPr>
      <w:bookmarkStart w:id="26" w:name="_Toc9239884"/>
      <w:r>
        <w:t>Assessment Framework</w:t>
      </w:r>
      <w:bookmarkEnd w:id="26"/>
    </w:p>
    <w:p w14:paraId="3B36CAC2" w14:textId="00E325A3" w:rsidR="000F3CD1" w:rsidRDefault="00CE5285" w:rsidP="000F3CD1">
      <w:r>
        <w:t>Questions were devised in the Scoping Report for each of the SEA topics and these have been asked in order to assess</w:t>
      </w:r>
      <w:r w:rsidR="00FB6FD7">
        <w:t xml:space="preserve"> whether</w:t>
      </w:r>
      <w:r>
        <w:t xml:space="preserve"> the potential impacts of the TWS are likely to be negative, positive, uncertain, mixed or neutral.</w:t>
      </w:r>
      <w:r w:rsidR="00FB6FD7">
        <w:t xml:space="preserve"> </w:t>
      </w:r>
      <w:r w:rsidR="000F3CD1">
        <w:t xml:space="preserve"> </w:t>
      </w:r>
      <w:r w:rsidR="00116FE1">
        <w:t xml:space="preserve">Each theme of the TWS was assessed individually and then the results </w:t>
      </w:r>
      <w:r w:rsidR="004C610D">
        <w:t>combined</w:t>
      </w:r>
      <w:r w:rsidR="00116FE1">
        <w:t xml:space="preserve"> to show the cumulative effects of the TWS</w:t>
      </w:r>
      <w:r w:rsidR="004C610D">
        <w:t xml:space="preserve"> which are outlined in Table 4.2.  </w:t>
      </w:r>
      <w:r w:rsidR="000F3CD1">
        <w:t>The following system has been used to score the potential impacts of the TWS in each SEA topic:</w:t>
      </w:r>
    </w:p>
    <w:p w14:paraId="565F3192" w14:textId="77777777" w:rsidR="00C02B0E" w:rsidRDefault="00C02B0E" w:rsidP="000F3CD1">
      <w:pPr>
        <w:spacing w:after="0"/>
        <w:ind w:left="720"/>
        <w:sectPr w:rsidR="00C02B0E">
          <w:footerReference w:type="default" r:id="rId29"/>
          <w:pgSz w:w="11906" w:h="16838"/>
          <w:pgMar w:top="1440" w:right="1440" w:bottom="1440" w:left="1440" w:header="708" w:footer="708" w:gutter="0"/>
          <w:cols w:space="708"/>
          <w:docGrid w:linePitch="360"/>
        </w:sectPr>
      </w:pPr>
    </w:p>
    <w:p w14:paraId="400D54AF" w14:textId="7A277277" w:rsidR="000F3CD1" w:rsidRDefault="000F3CD1" w:rsidP="001C2CA2">
      <w:pPr>
        <w:spacing w:after="0"/>
      </w:pPr>
      <w:bookmarkStart w:id="27" w:name="_Hlk8670099"/>
      <w:r>
        <w:t>++</w:t>
      </w:r>
      <w:r>
        <w:tab/>
        <w:t>Significant positive effects likely</w:t>
      </w:r>
    </w:p>
    <w:p w14:paraId="5A76A01B" w14:textId="77777777" w:rsidR="000F3CD1" w:rsidRDefault="000F3CD1" w:rsidP="001C2CA2">
      <w:pPr>
        <w:spacing w:after="0"/>
      </w:pPr>
      <w:r>
        <w:t xml:space="preserve">+ </w:t>
      </w:r>
      <w:r>
        <w:tab/>
        <w:t xml:space="preserve">Some positive effects likely </w:t>
      </w:r>
    </w:p>
    <w:p w14:paraId="13E9002E" w14:textId="77777777" w:rsidR="000F3CD1" w:rsidRDefault="000F3CD1" w:rsidP="001C2CA2">
      <w:pPr>
        <w:spacing w:after="0"/>
      </w:pPr>
      <w:r>
        <w:t xml:space="preserve">0 </w:t>
      </w:r>
      <w:r>
        <w:tab/>
        <w:t xml:space="preserve">Neutral – no likely effects </w:t>
      </w:r>
    </w:p>
    <w:p w14:paraId="6CB8AC6A" w14:textId="77777777" w:rsidR="000F3CD1" w:rsidRDefault="000F3CD1" w:rsidP="001C2CA2">
      <w:pPr>
        <w:spacing w:after="0"/>
      </w:pPr>
      <w:r>
        <w:t xml:space="preserve">- </w:t>
      </w:r>
      <w:r>
        <w:tab/>
        <w:t xml:space="preserve">Some negative effects likely </w:t>
      </w:r>
    </w:p>
    <w:p w14:paraId="03BB5832" w14:textId="77777777" w:rsidR="000F3CD1" w:rsidRDefault="000F3CD1" w:rsidP="001C2CA2">
      <w:pPr>
        <w:spacing w:after="0"/>
      </w:pPr>
      <w:r>
        <w:t xml:space="preserve">- - </w:t>
      </w:r>
      <w:r>
        <w:tab/>
        <w:t>Significant negative effects likely</w:t>
      </w:r>
    </w:p>
    <w:p w14:paraId="4C110C4B" w14:textId="77777777" w:rsidR="00C02B0E" w:rsidRDefault="000F3CD1" w:rsidP="001C2CA2">
      <w:pPr>
        <w:spacing w:after="0"/>
      </w:pPr>
      <w:r>
        <w:t>+/-</w:t>
      </w:r>
      <w:r>
        <w:tab/>
      </w:r>
      <w:proofErr w:type="gramStart"/>
      <w:r>
        <w:t>Mixed</w:t>
      </w:r>
      <w:r w:rsidR="00C02B0E">
        <w:t xml:space="preserve"> </w:t>
      </w:r>
      <w:r>
        <w:t>?</w:t>
      </w:r>
      <w:proofErr w:type="gramEnd"/>
      <w:r>
        <w:tab/>
        <w:t>Uncertain</w:t>
      </w:r>
    </w:p>
    <w:p w14:paraId="466687FF" w14:textId="43D7E24A" w:rsidR="00116FE1" w:rsidRDefault="00116FE1" w:rsidP="001C2CA2">
      <w:pPr>
        <w:spacing w:after="0"/>
        <w:sectPr w:rsidR="00116FE1" w:rsidSect="001C2CA2">
          <w:type w:val="continuous"/>
          <w:pgSz w:w="11906" w:h="16838"/>
          <w:pgMar w:top="1440" w:right="1440" w:bottom="1440" w:left="1440" w:header="708" w:footer="708" w:gutter="0"/>
          <w:cols w:num="2" w:space="708"/>
          <w:docGrid w:linePitch="360"/>
        </w:sectPr>
      </w:pPr>
    </w:p>
    <w:bookmarkEnd w:id="27"/>
    <w:p w14:paraId="59FD59A7" w14:textId="08D4A0E7" w:rsidR="009E13BD" w:rsidRDefault="009E13BD" w:rsidP="00367FD5">
      <w:pPr>
        <w:sectPr w:rsidR="009E13BD" w:rsidSect="00C02B0E">
          <w:type w:val="continuous"/>
          <w:pgSz w:w="11906" w:h="16838"/>
          <w:pgMar w:top="1440" w:right="1440" w:bottom="1440" w:left="1440" w:header="708" w:footer="708" w:gutter="0"/>
          <w:cols w:space="708"/>
          <w:docGrid w:linePitch="360"/>
        </w:sectPr>
      </w:pPr>
    </w:p>
    <w:p w14:paraId="3739AE3B" w14:textId="579CE5BF" w:rsidR="0065705F" w:rsidRPr="004C610D" w:rsidRDefault="004C610D" w:rsidP="004C610D">
      <w:pPr>
        <w:pStyle w:val="Body"/>
        <w:spacing w:after="0" w:line="264" w:lineRule="auto"/>
        <w:rPr>
          <w:rFonts w:asciiTheme="minorHAnsi" w:hAnsiTheme="minorHAnsi" w:cstheme="minorHAnsi"/>
          <w:b/>
          <w:color w:val="000000"/>
          <w:sz w:val="24"/>
          <w:szCs w:val="24"/>
        </w:rPr>
      </w:pPr>
      <w:r w:rsidRPr="004C610D">
        <w:rPr>
          <w:rFonts w:asciiTheme="minorHAnsi" w:hAnsiTheme="minorHAnsi" w:cstheme="minorHAnsi"/>
          <w:b/>
          <w:color w:val="000000"/>
          <w:sz w:val="24"/>
          <w:szCs w:val="24"/>
        </w:rPr>
        <w:lastRenderedPageBreak/>
        <w:t>Table 4.2</w:t>
      </w:r>
      <w:r w:rsidRPr="004C610D">
        <w:rPr>
          <w:rFonts w:asciiTheme="minorHAnsi" w:hAnsiTheme="minorHAnsi" w:cstheme="minorHAnsi"/>
          <w:b/>
          <w:color w:val="000000"/>
          <w:sz w:val="24"/>
          <w:szCs w:val="24"/>
        </w:rPr>
        <w:tab/>
        <w:t>Cumulative Effects of the TWS</w:t>
      </w:r>
    </w:p>
    <w:tbl>
      <w:tblPr>
        <w:tblW w:w="14312" w:type="dxa"/>
        <w:tblLayout w:type="fixed"/>
        <w:tblCellMar>
          <w:left w:w="28" w:type="dxa"/>
          <w:right w:w="28" w:type="dxa"/>
        </w:tblCellMar>
        <w:tblLook w:val="0000" w:firstRow="0" w:lastRow="0" w:firstColumn="0" w:lastColumn="0" w:noHBand="0" w:noVBand="0"/>
      </w:tblPr>
      <w:tblGrid>
        <w:gridCol w:w="3964"/>
        <w:gridCol w:w="851"/>
        <w:gridCol w:w="5812"/>
        <w:gridCol w:w="3685"/>
      </w:tblGrid>
      <w:tr w:rsidR="0065705F" w:rsidRPr="00375B6D" w14:paraId="2DAAB161" w14:textId="77777777" w:rsidTr="0065705F">
        <w:trPr>
          <w:tblHeader/>
        </w:trPr>
        <w:tc>
          <w:tcPr>
            <w:tcW w:w="39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ADDD06C" w14:textId="77777777" w:rsidR="0065705F" w:rsidRPr="00375B6D" w:rsidRDefault="0065705F" w:rsidP="0065705F">
            <w:pPr>
              <w:suppressAutoHyphens/>
              <w:autoSpaceDN w:val="0"/>
              <w:spacing w:after="0" w:line="240" w:lineRule="auto"/>
              <w:textAlignment w:val="baseline"/>
              <w:rPr>
                <w:rFonts w:eastAsia="Times New Roman" w:cstheme="minorHAnsi"/>
                <w:b/>
                <w:lang w:eastAsia="en-GB"/>
              </w:rPr>
            </w:pPr>
            <w:r w:rsidRPr="00375B6D">
              <w:rPr>
                <w:rFonts w:eastAsia="Times New Roman" w:cstheme="minorHAnsi"/>
                <w:b/>
                <w:lang w:eastAsia="en-GB"/>
              </w:rPr>
              <w:t>Will the TWS…</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A91818B" w14:textId="77777777" w:rsidR="0065705F" w:rsidRPr="00375B6D" w:rsidRDefault="0065705F" w:rsidP="0065705F">
            <w:pPr>
              <w:suppressAutoHyphens/>
              <w:autoSpaceDN w:val="0"/>
              <w:spacing w:after="0" w:line="240" w:lineRule="auto"/>
              <w:textAlignment w:val="baseline"/>
              <w:rPr>
                <w:rFonts w:eastAsia="Times New Roman" w:cstheme="minorHAnsi"/>
                <w:b/>
                <w:lang w:eastAsia="en-GB"/>
              </w:rPr>
            </w:pPr>
            <w:r w:rsidRPr="00375B6D">
              <w:rPr>
                <w:rFonts w:eastAsia="Times New Roman" w:cstheme="minorHAnsi"/>
                <w:b/>
                <w:lang w:eastAsia="en-GB"/>
              </w:rPr>
              <w:t>Score</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23A82E" w14:textId="77777777" w:rsidR="0065705F" w:rsidRPr="00375B6D" w:rsidRDefault="0065705F" w:rsidP="0065705F">
            <w:pPr>
              <w:suppressAutoHyphens/>
              <w:autoSpaceDN w:val="0"/>
              <w:spacing w:after="0" w:line="240" w:lineRule="auto"/>
              <w:textAlignment w:val="baseline"/>
              <w:rPr>
                <w:rFonts w:eastAsia="Times New Roman" w:cstheme="minorHAnsi"/>
                <w:b/>
                <w:lang w:eastAsia="en-GB"/>
              </w:rPr>
            </w:pPr>
            <w:r w:rsidRPr="00375B6D">
              <w:rPr>
                <w:rFonts w:eastAsia="Times New Roman" w:cstheme="minorHAnsi"/>
                <w:b/>
                <w:lang w:eastAsia="en-GB"/>
              </w:rPr>
              <w:t>Comments</w:t>
            </w:r>
          </w:p>
        </w:tc>
        <w:tc>
          <w:tcPr>
            <w:tcW w:w="36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1F7E21F" w14:textId="4371B758" w:rsidR="0065705F" w:rsidRPr="00375B6D" w:rsidRDefault="0065705F" w:rsidP="0065705F">
            <w:pPr>
              <w:suppressAutoHyphens/>
              <w:autoSpaceDN w:val="0"/>
              <w:spacing w:after="0" w:line="240" w:lineRule="auto"/>
              <w:textAlignment w:val="baseline"/>
              <w:rPr>
                <w:rFonts w:eastAsia="Times New Roman" w:cstheme="minorHAnsi"/>
                <w:b/>
                <w:lang w:eastAsia="en-GB"/>
              </w:rPr>
            </w:pPr>
            <w:r w:rsidRPr="00375B6D">
              <w:rPr>
                <w:rFonts w:eastAsia="Times New Roman" w:cstheme="minorHAnsi"/>
                <w:b/>
                <w:lang w:eastAsia="en-GB"/>
              </w:rPr>
              <w:t>Mitigation/Enhancement</w:t>
            </w:r>
          </w:p>
        </w:tc>
      </w:tr>
      <w:tr w:rsidR="0065705F" w:rsidRPr="00AC1354" w14:paraId="7152F8DC"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3A238" w14:textId="77777777" w:rsidR="0065705F" w:rsidRPr="00AC1354" w:rsidRDefault="0065705F" w:rsidP="0065705F">
            <w:pPr>
              <w:suppressAutoHyphens/>
              <w:autoSpaceDN w:val="0"/>
              <w:spacing w:after="0" w:line="240" w:lineRule="auto"/>
              <w:ind w:left="34"/>
              <w:textAlignment w:val="baseline"/>
              <w:rPr>
                <w:rFonts w:eastAsia="Times New Roman" w:cstheme="minorHAnsi"/>
                <w:b/>
                <w:lang w:eastAsia="en-GB"/>
              </w:rPr>
            </w:pPr>
            <w:r w:rsidRPr="00AC1354">
              <w:rPr>
                <w:rFonts w:eastAsia="Times New Roman" w:cstheme="minorHAnsi"/>
                <w:b/>
                <w:lang w:eastAsia="en-GB"/>
              </w:rPr>
              <w:t>Climatic Factors</w:t>
            </w:r>
          </w:p>
        </w:tc>
      </w:tr>
      <w:tr w:rsidR="0065705F" w:rsidRPr="00375B6D" w14:paraId="13734E2D"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0ACF" w14:textId="4A357B7B"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Reduce or minimise greenhouse gas emissions in the city?</w:t>
            </w:r>
          </w:p>
          <w:p w14:paraId="00CF096F"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1005567B" w14:textId="21A9A272"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Reduce the adverse effects of climate change, including extreme weather events and flooding?</w:t>
            </w:r>
          </w:p>
          <w:p w14:paraId="03C9AEF5"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37D377C3" w14:textId="6B49AD2D"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Increase, and promote, the beneficial role of trees and woodlands in flood plains and where surface water run-off, landslip and erosion </w:t>
            </w:r>
            <w:proofErr w:type="gramStart"/>
            <w:r w:rsidRPr="00375B6D">
              <w:rPr>
                <w:rFonts w:eastAsia="Times New Roman" w:cstheme="minorHAnsi"/>
                <w:lang w:eastAsia="en-GB"/>
              </w:rPr>
              <w:t>needs</w:t>
            </w:r>
            <w:proofErr w:type="gramEnd"/>
            <w:r w:rsidRPr="00375B6D">
              <w:rPr>
                <w:rFonts w:eastAsia="Times New Roman" w:cstheme="minorHAnsi"/>
                <w:lang w:eastAsia="en-GB"/>
              </w:rPr>
              <w:t xml:space="preserve"> to be controlled?</w:t>
            </w:r>
          </w:p>
          <w:p w14:paraId="04859A70"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46A64DD4" w14:textId="148278F5"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Reduce or minimise energy use and maximise use of renewable resources?</w:t>
            </w:r>
          </w:p>
          <w:p w14:paraId="6C67004E"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591F507A" w14:textId="1BD58AB5"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Increase woodland and tree resilience through planting of appropriate species and control of invasive non-native species?</w:t>
            </w:r>
          </w:p>
          <w:p w14:paraId="215F4A5D"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496CB" w14:textId="77777777"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9CEC0"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 strategy should lead to an increase in the number and quality of trees and woodlands in the ACC area which in turn will increase their role in climate change mitigation and adaption.  </w:t>
            </w:r>
          </w:p>
          <w:p w14:paraId="494D6FE5"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Trees remove carbon dioxide from the atmosphere, but the amounts are small compared with the amounts emitted from sources in the City.  UK Forest and Climate Change (Forest Research) provides information on the actual amounts removed and stored.  Woodland Carbon Code 2011 outlines the creation of carbon woodlands which</w:t>
            </w:r>
            <w:r>
              <w:rPr>
                <w:rFonts w:eastAsia="Times New Roman" w:cstheme="minorHAnsi"/>
                <w:lang w:eastAsia="en-GB"/>
              </w:rPr>
              <w:t xml:space="preserve"> will be increased with the TWS </w:t>
            </w:r>
            <w:proofErr w:type="gramStart"/>
            <w:r>
              <w:rPr>
                <w:rFonts w:eastAsia="Times New Roman" w:cstheme="minorHAnsi"/>
                <w:lang w:eastAsia="en-GB"/>
              </w:rPr>
              <w:t>as a result of</w:t>
            </w:r>
            <w:proofErr w:type="gramEnd"/>
            <w:r>
              <w:rPr>
                <w:rFonts w:eastAsia="Times New Roman" w:cstheme="minorHAnsi"/>
                <w:lang w:eastAsia="en-GB"/>
              </w:rPr>
              <w:t xml:space="preserve"> its own programme of woodland expansion within Aberdeen City.</w:t>
            </w:r>
          </w:p>
          <w:p w14:paraId="3ACA7D5B"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Research supports that greater woodland and tree cover ameliorates the extremes of weather events.</w:t>
            </w:r>
          </w:p>
          <w:p w14:paraId="0537EBB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Trees contribute to flood management by intercepting rainfall, slowing runoff into watercourses and by stabilising slopes.</w:t>
            </w:r>
          </w:p>
          <w:p w14:paraId="4D5BB023"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Currently ACC area timber is used as a fuel at ACC properties; with more coordinated management this could be increased </w:t>
            </w:r>
            <w:r>
              <w:rPr>
                <w:rFonts w:eastAsia="Times New Roman" w:cstheme="minorHAnsi"/>
                <w:lang w:eastAsia="en-GB"/>
              </w:rPr>
              <w:t>with</w:t>
            </w:r>
            <w:r w:rsidRPr="00375B6D">
              <w:rPr>
                <w:rFonts w:eastAsia="Times New Roman" w:cstheme="minorHAnsi"/>
                <w:lang w:eastAsia="en-GB"/>
              </w:rPr>
              <w:t xml:space="preserve">in the City. </w:t>
            </w:r>
          </w:p>
          <w:p w14:paraId="51811FEE"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Tree species choice will be selected </w:t>
            </w:r>
            <w:r>
              <w:rPr>
                <w:rFonts w:eastAsia="Times New Roman" w:cstheme="minorHAnsi"/>
                <w:lang w:eastAsia="en-GB"/>
              </w:rPr>
              <w:t xml:space="preserve">on a site by site basis </w:t>
            </w:r>
            <w:r w:rsidRPr="00375B6D">
              <w:rPr>
                <w:rFonts w:eastAsia="Times New Roman" w:cstheme="minorHAnsi"/>
                <w:lang w:eastAsia="en-GB"/>
              </w:rPr>
              <w:t xml:space="preserve">for future resilience to </w:t>
            </w:r>
            <w:r>
              <w:rPr>
                <w:rFonts w:eastAsia="Times New Roman" w:cstheme="minorHAnsi"/>
                <w:lang w:eastAsia="en-GB"/>
              </w:rPr>
              <w:t xml:space="preserve">predicted changes in growing conditions arising from climate change, </w:t>
            </w:r>
            <w:r w:rsidRPr="00375B6D">
              <w:rPr>
                <w:rFonts w:eastAsia="Times New Roman" w:cstheme="minorHAnsi"/>
                <w:lang w:eastAsia="en-GB"/>
              </w:rPr>
              <w:t xml:space="preserve">extreme events and pests and diseases.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2D8E8"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Ensure that all planting is undertaken following the UKFS which has a section on Forests and Climate Change.</w:t>
            </w:r>
          </w:p>
          <w:p w14:paraId="25382841"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p>
          <w:p w14:paraId="766D15A2" w14:textId="77777777"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Include more references and links to Forestry Commission documents for specific advice on forestry and climate change.</w:t>
            </w:r>
          </w:p>
          <w:p w14:paraId="51E3E7C1" w14:textId="77777777" w:rsidR="0065705F" w:rsidRDefault="0065705F" w:rsidP="0065705F">
            <w:pPr>
              <w:suppressAutoHyphens/>
              <w:autoSpaceDN w:val="0"/>
              <w:spacing w:after="0" w:line="240" w:lineRule="auto"/>
              <w:textAlignment w:val="baseline"/>
              <w:rPr>
                <w:rFonts w:eastAsia="Times New Roman" w:cstheme="minorHAnsi"/>
                <w:lang w:eastAsia="en-GB"/>
              </w:rPr>
            </w:pPr>
          </w:p>
          <w:p w14:paraId="2F3EB35A"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5750D9">
              <w:rPr>
                <w:rFonts w:eastAsia="Times New Roman" w:cstheme="minorHAnsi"/>
                <w:lang w:eastAsia="en-GB"/>
              </w:rPr>
              <w:t>The TWS will have a minor positive effect on CO</w:t>
            </w:r>
            <w:r w:rsidRPr="00AC1354">
              <w:rPr>
                <w:rFonts w:eastAsia="Times New Roman" w:cstheme="minorHAnsi"/>
                <w:vertAlign w:val="subscript"/>
                <w:lang w:eastAsia="en-GB"/>
              </w:rPr>
              <w:t>2</w:t>
            </w:r>
            <w:r w:rsidRPr="005750D9">
              <w:rPr>
                <w:rFonts w:eastAsia="Times New Roman" w:cstheme="minorHAnsi"/>
                <w:lang w:eastAsia="en-GB"/>
              </w:rPr>
              <w:t xml:space="preserve"> levels as individual trees lock up approximately 2 kg of CO</w:t>
            </w:r>
            <w:r w:rsidRPr="00AC1354">
              <w:rPr>
                <w:rFonts w:eastAsia="Times New Roman" w:cstheme="minorHAnsi"/>
                <w:vertAlign w:val="subscript"/>
                <w:lang w:eastAsia="en-GB"/>
              </w:rPr>
              <w:t>2</w:t>
            </w:r>
            <w:r w:rsidRPr="005750D9">
              <w:rPr>
                <w:rFonts w:eastAsia="Times New Roman" w:cstheme="minorHAnsi"/>
                <w:lang w:eastAsia="en-GB"/>
              </w:rPr>
              <w:t>/year.</w:t>
            </w:r>
          </w:p>
        </w:tc>
      </w:tr>
      <w:tr w:rsidR="0065705F" w:rsidRPr="00AC1354" w14:paraId="6F4B56DA"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ADCF4" w14:textId="73D458D9"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Air</w:t>
            </w:r>
          </w:p>
        </w:tc>
      </w:tr>
      <w:tr w:rsidR="0065705F" w:rsidRPr="00375B6D" w14:paraId="66E095E7"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FDDB6" w14:textId="46839E1B"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Help reduce levels of air </w:t>
            </w:r>
            <w:proofErr w:type="gramStart"/>
            <w:r w:rsidRPr="00375B6D">
              <w:rPr>
                <w:rFonts w:eastAsia="Times New Roman" w:cstheme="minorHAnsi"/>
                <w:lang w:eastAsia="en-GB"/>
              </w:rPr>
              <w:t>pollution?</w:t>
            </w:r>
            <w:proofErr w:type="gramEnd"/>
          </w:p>
          <w:p w14:paraId="42554FB2"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6AF953F9"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Help regulate the local </w:t>
            </w:r>
            <w:proofErr w:type="gramStart"/>
            <w:r w:rsidRPr="00375B6D">
              <w:rPr>
                <w:rFonts w:eastAsia="Times New Roman" w:cstheme="minorHAnsi"/>
                <w:lang w:eastAsia="en-GB"/>
              </w:rPr>
              <w:t>climate?</w:t>
            </w:r>
            <w:proofErr w:type="gramEnd"/>
          </w:p>
          <w:p w14:paraId="7A1774E2"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0500" w14:textId="428360E1"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988B76E" w14:textId="12057958"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In general, trees and woodlands can have a positive impact on air quality, particularly if they are carefully planned </w:t>
            </w:r>
            <w:proofErr w:type="gramStart"/>
            <w:r w:rsidRPr="00375B6D">
              <w:rPr>
                <w:rFonts w:eastAsia="Times New Roman" w:cstheme="minorHAnsi"/>
                <w:lang w:eastAsia="en-GB"/>
              </w:rPr>
              <w:t>so as to</w:t>
            </w:r>
            <w:proofErr w:type="gramEnd"/>
            <w:r w:rsidRPr="00375B6D">
              <w:rPr>
                <w:rFonts w:eastAsia="Times New Roman" w:cstheme="minorHAnsi"/>
                <w:lang w:eastAsia="en-GB"/>
              </w:rPr>
              <w:t xml:space="preserve"> maximise benefits – location and species choice being important.  However, some localised negative effects </w:t>
            </w:r>
            <w:r w:rsidR="00AC1354">
              <w:rPr>
                <w:rFonts w:eastAsia="Times New Roman" w:cstheme="minorHAnsi"/>
                <w:lang w:eastAsia="en-GB"/>
              </w:rPr>
              <w:t>would</w:t>
            </w:r>
            <w:r w:rsidRPr="00375B6D">
              <w:rPr>
                <w:rFonts w:eastAsia="Times New Roman" w:cstheme="minorHAnsi"/>
                <w:lang w:eastAsia="en-GB"/>
              </w:rPr>
              <w:t xml:space="preserve"> </w:t>
            </w:r>
            <w:r w:rsidRPr="00375B6D">
              <w:rPr>
                <w:rFonts w:eastAsia="Times New Roman" w:cstheme="minorHAnsi"/>
                <w:lang w:eastAsia="en-GB"/>
              </w:rPr>
              <w:lastRenderedPageBreak/>
              <w:t xml:space="preserve">result from the </w:t>
            </w:r>
            <w:r w:rsidR="0050701E">
              <w:rPr>
                <w:rFonts w:eastAsia="Times New Roman" w:cstheme="minorHAnsi"/>
                <w:lang w:eastAsia="en-GB"/>
              </w:rPr>
              <w:t>use and transportation</w:t>
            </w:r>
            <w:r w:rsidRPr="00375B6D">
              <w:rPr>
                <w:rFonts w:eastAsia="Times New Roman" w:cstheme="minorHAnsi"/>
                <w:lang w:eastAsia="en-GB"/>
              </w:rPr>
              <w:t xml:space="preserve"> of </w:t>
            </w:r>
            <w:proofErr w:type="spellStart"/>
            <w:r w:rsidRPr="00375B6D">
              <w:rPr>
                <w:rFonts w:eastAsia="Times New Roman" w:cstheme="minorHAnsi"/>
                <w:lang w:eastAsia="en-GB"/>
              </w:rPr>
              <w:t>woodfuel</w:t>
            </w:r>
            <w:proofErr w:type="spellEnd"/>
            <w:r w:rsidRPr="00375B6D">
              <w:rPr>
                <w:rFonts w:eastAsia="Times New Roman" w:cstheme="minorHAnsi"/>
                <w:lang w:eastAsia="en-GB"/>
              </w:rPr>
              <w:t xml:space="preserve"> as an alternative heating and electricity source</w:t>
            </w:r>
            <w:r w:rsidR="0050701E">
              <w:rPr>
                <w:rFonts w:eastAsia="Times New Roman" w:cstheme="minorHAnsi"/>
                <w:lang w:eastAsia="en-GB"/>
              </w:rPr>
              <w:t>.</w:t>
            </w:r>
          </w:p>
          <w:p w14:paraId="7CF1B61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Also, there is a complex relationship between trees in urban areas with heavy traffic as the canopies can restrict airflow and sometimes trap pockets of polluted air at ground level.</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E4C82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lastRenderedPageBreak/>
              <w:t>Targeted planting of trees in areas of poor air quality could be explored through the planning process.</w:t>
            </w:r>
          </w:p>
        </w:tc>
      </w:tr>
      <w:tr w:rsidR="0065705F" w:rsidRPr="00AC1354" w14:paraId="49C3957B"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3AF29"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Water</w:t>
            </w:r>
          </w:p>
        </w:tc>
      </w:tr>
      <w:tr w:rsidR="0065705F" w:rsidRPr="00375B6D" w14:paraId="16645C6E"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A6480" w14:textId="5DDF29FE"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Reduce levels of water pollution?</w:t>
            </w:r>
          </w:p>
          <w:p w14:paraId="555AD64E"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13FE7405" w14:textId="18DC50CB"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Improve the physical state of the water environment?</w:t>
            </w:r>
          </w:p>
          <w:p w14:paraId="57144925"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23B59E7D" w14:textId="404702A2"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Protect and improve surface, </w:t>
            </w:r>
            <w:proofErr w:type="gramStart"/>
            <w:r w:rsidRPr="00375B6D">
              <w:rPr>
                <w:rFonts w:eastAsia="Times New Roman" w:cstheme="minorHAnsi"/>
                <w:lang w:eastAsia="en-GB"/>
              </w:rPr>
              <w:t>groundwater</w:t>
            </w:r>
            <w:proofErr w:type="gramEnd"/>
            <w:r w:rsidRPr="00375B6D">
              <w:rPr>
                <w:rFonts w:eastAsia="Times New Roman" w:cstheme="minorHAnsi"/>
                <w:lang w:eastAsia="en-GB"/>
              </w:rPr>
              <w:t xml:space="preserve"> and coastal water quality?</w:t>
            </w:r>
          </w:p>
          <w:p w14:paraId="7F3CD3CB"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098DDD82" w14:textId="5B9615DF"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Enhance the function of </w:t>
            </w:r>
            <w:proofErr w:type="spellStart"/>
            <w:r w:rsidRPr="00375B6D">
              <w:rPr>
                <w:rFonts w:eastAsia="Times New Roman" w:cstheme="minorHAnsi"/>
                <w:lang w:eastAsia="en-GB"/>
              </w:rPr>
              <w:t>SuDS</w:t>
            </w:r>
            <w:proofErr w:type="spellEnd"/>
            <w:r w:rsidRPr="00375B6D">
              <w:rPr>
                <w:rFonts w:eastAsia="Times New Roman" w:cstheme="minorHAnsi"/>
                <w:lang w:eastAsia="en-GB"/>
              </w:rPr>
              <w:t xml:space="preserve"> and flood management schemes?</w:t>
            </w:r>
          </w:p>
          <w:p w14:paraId="27D1E10F"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22776B44" w14:textId="3E5F7E09"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Result in positive changes to groundwater levels?</w:t>
            </w:r>
          </w:p>
          <w:p w14:paraId="7072FBE1"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6AA4C359" w14:textId="39B3B625" w:rsidR="0065705F" w:rsidRPr="00375B6D" w:rsidRDefault="0065705F" w:rsidP="00AC1354">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Contribute towards RMBP enhancement measures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73075" w14:textId="45287A6B"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r w:rsidR="004C610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93ACD66"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Positive effects are likely to result from the promotion of healthy, diverse woodlands which can stabilise soil, reduce diffuse pollution, and slow surface flow thereby reducing flooding.  However, forestry can have localised, short term negative effects on the water environment, notably through siltation during planting</w:t>
            </w:r>
            <w:r>
              <w:rPr>
                <w:rFonts w:eastAsia="Times New Roman" w:cstheme="minorHAnsi"/>
                <w:lang w:eastAsia="en-GB"/>
              </w:rPr>
              <w:t xml:space="preserve"> or other forestry operations</w:t>
            </w:r>
            <w:r w:rsidRPr="00375B6D">
              <w:rPr>
                <w:rFonts w:eastAsia="Times New Roman" w:cstheme="minorHAnsi"/>
                <w:lang w:eastAsia="en-GB"/>
              </w:rPr>
              <w:t xml:space="preserve">.  </w:t>
            </w:r>
          </w:p>
          <w:p w14:paraId="1FE6942E" w14:textId="659CB936" w:rsidR="0065705F" w:rsidRPr="00375B6D" w:rsidRDefault="0065705F" w:rsidP="0065705F">
            <w:pPr>
              <w:suppressAutoHyphens/>
              <w:autoSpaceDN w:val="0"/>
              <w:spacing w:after="0" w:line="240" w:lineRule="auto"/>
              <w:textAlignment w:val="baseline"/>
              <w:rPr>
                <w:rFonts w:eastAsia="Times New Roman" w:cstheme="minorHAnsi"/>
                <w:lang w:eastAsia="en-GB"/>
              </w:rPr>
            </w:pPr>
            <w:proofErr w:type="gramStart"/>
            <w:r w:rsidRPr="00375B6D">
              <w:rPr>
                <w:rFonts w:eastAsia="Times New Roman" w:cstheme="minorHAnsi"/>
                <w:lang w:eastAsia="en-GB"/>
              </w:rPr>
              <w:t>Particular care</w:t>
            </w:r>
            <w:proofErr w:type="gramEnd"/>
            <w:r w:rsidRPr="00375B6D">
              <w:rPr>
                <w:rFonts w:eastAsia="Times New Roman" w:cstheme="minorHAnsi"/>
                <w:lang w:eastAsia="en-GB"/>
              </w:rPr>
              <w:t xml:space="preserve"> should be taken when planting or managing woodland near the River Dee which is </w:t>
            </w:r>
            <w:r w:rsidR="0050701E">
              <w:rPr>
                <w:rFonts w:eastAsia="Times New Roman" w:cstheme="minorHAnsi"/>
                <w:lang w:eastAsia="en-GB"/>
              </w:rPr>
              <w:t>designated</w:t>
            </w:r>
            <w:r w:rsidRPr="00375B6D">
              <w:rPr>
                <w:rFonts w:eastAsia="Times New Roman" w:cstheme="minorHAnsi"/>
                <w:lang w:eastAsia="en-GB"/>
              </w:rPr>
              <w:t xml:space="preserve"> as an SAC for species such as the Freshwater pearl mussel which requires water with a low silt loading.</w:t>
            </w:r>
          </w:p>
          <w:p w14:paraId="4A19BC2E" w14:textId="77777777"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Flood risk downstream of a forestry operation </w:t>
            </w:r>
            <w:proofErr w:type="gramStart"/>
            <w:r w:rsidRPr="00375B6D">
              <w:rPr>
                <w:rFonts w:eastAsia="Times New Roman" w:cstheme="minorHAnsi"/>
                <w:lang w:eastAsia="en-GB"/>
              </w:rPr>
              <w:t>as a result of</w:t>
            </w:r>
            <w:proofErr w:type="gramEnd"/>
            <w:r w:rsidRPr="00375B6D">
              <w:rPr>
                <w:rFonts w:eastAsia="Times New Roman" w:cstheme="minorHAnsi"/>
                <w:lang w:eastAsia="en-GB"/>
              </w:rPr>
              <w:t xml:space="preserve"> woody debris blocking culverts and bridges should be considered in the management plans for areas of woodland.</w:t>
            </w:r>
            <w:r>
              <w:rPr>
                <w:rFonts w:eastAsia="Times New Roman" w:cstheme="minorHAnsi"/>
                <w:lang w:eastAsia="en-GB"/>
              </w:rPr>
              <w:t xml:space="preserve"> </w:t>
            </w:r>
          </w:p>
          <w:p w14:paraId="6BCF5F2E" w14:textId="6EF9A2E0" w:rsidR="009A21F3" w:rsidRPr="00375B6D" w:rsidRDefault="00714CE9" w:rsidP="0065705F">
            <w:pPr>
              <w:suppressAutoHyphens/>
              <w:autoSpaceDN w:val="0"/>
              <w:spacing w:after="0" w:line="240" w:lineRule="auto"/>
              <w:textAlignment w:val="baseline"/>
              <w:rPr>
                <w:rFonts w:eastAsia="Times New Roman" w:cstheme="minorHAnsi"/>
                <w:lang w:eastAsia="en-GB"/>
              </w:rPr>
            </w:pPr>
            <w:r>
              <w:rPr>
                <w:rFonts w:eastAsia="Times New Roman" w:cstheme="minorHAnsi"/>
                <w:lang w:eastAsia="en-GB"/>
              </w:rPr>
              <w:t xml:space="preserve">Refer to the relevant RMBP for specific measures to ensure good practice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D8369F1"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Ensure that all planting is undertaken following the UKFS which has a section on Forests and Water.</w:t>
            </w:r>
          </w:p>
          <w:p w14:paraId="0583EA57"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p>
          <w:p w14:paraId="30C1D064" w14:textId="7F3D7F15"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Include more references and links to Forestry Commission documents for specific advice on forestry and the water environment</w:t>
            </w:r>
            <w:r w:rsidR="0050701E">
              <w:rPr>
                <w:rFonts w:eastAsia="Times New Roman" w:cstheme="minorHAnsi"/>
                <w:lang w:eastAsia="en-GB"/>
              </w:rPr>
              <w:t xml:space="preserve"> in the TWS.</w:t>
            </w:r>
          </w:p>
        </w:tc>
      </w:tr>
      <w:tr w:rsidR="0065705F" w:rsidRPr="00AC1354" w14:paraId="1B69BDDA"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AA21B"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Soil</w:t>
            </w:r>
          </w:p>
        </w:tc>
      </w:tr>
      <w:tr w:rsidR="0065705F" w:rsidRPr="00375B6D" w14:paraId="733324B0"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51815" w14:textId="58BA68DA"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Avoid loss of carbon rich soils as defined on SNH’s </w:t>
            </w:r>
            <w:r w:rsidR="00105009">
              <w:rPr>
                <w:rFonts w:eastAsia="Times New Roman" w:cstheme="minorHAnsi"/>
                <w:lang w:eastAsia="en-GB"/>
              </w:rPr>
              <w:t>C</w:t>
            </w:r>
            <w:r w:rsidRPr="00375B6D">
              <w:rPr>
                <w:rFonts w:eastAsia="Times New Roman" w:cstheme="minorHAnsi"/>
                <w:lang w:eastAsia="en-GB"/>
              </w:rPr>
              <w:t xml:space="preserve">arbon and </w:t>
            </w:r>
            <w:r w:rsidR="00105009">
              <w:rPr>
                <w:rFonts w:eastAsia="Times New Roman" w:cstheme="minorHAnsi"/>
                <w:lang w:eastAsia="en-GB"/>
              </w:rPr>
              <w:t>P</w:t>
            </w:r>
            <w:r w:rsidRPr="00375B6D">
              <w:rPr>
                <w:rFonts w:eastAsia="Times New Roman" w:cstheme="minorHAnsi"/>
                <w:lang w:eastAsia="en-GB"/>
              </w:rPr>
              <w:t>eatland map?</w:t>
            </w:r>
          </w:p>
          <w:p w14:paraId="5A151DE3"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5299A6D5" w14:textId="77287084"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Reduce soil loss, </w:t>
            </w:r>
            <w:proofErr w:type="gramStart"/>
            <w:r w:rsidRPr="00375B6D">
              <w:rPr>
                <w:rFonts w:eastAsia="Times New Roman" w:cstheme="minorHAnsi"/>
                <w:lang w:eastAsia="en-GB"/>
              </w:rPr>
              <w:t>erosion</w:t>
            </w:r>
            <w:proofErr w:type="gramEnd"/>
            <w:r w:rsidRPr="00375B6D">
              <w:rPr>
                <w:rFonts w:eastAsia="Times New Roman" w:cstheme="minorHAnsi"/>
                <w:lang w:eastAsia="en-GB"/>
              </w:rPr>
              <w:t xml:space="preserve"> and landslides?</w:t>
            </w:r>
          </w:p>
          <w:p w14:paraId="65717D19"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6BA224F9"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Minimise conflict with existing land use patterns?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15E5E" w14:textId="3CED3D2D"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r w:rsidR="004C610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063E0402"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There should be an overall positive effect on soil if good practice is followed; ensure that all planting is undertaken following the UKFS which has a section on Forests and Soil.</w:t>
            </w:r>
          </w:p>
          <w:p w14:paraId="142C7BA0" w14:textId="52D96E74" w:rsidR="0065705F"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 xml:space="preserve">The spatial map in the TWS deems areas with a peat depth &gt;50cm as </w:t>
            </w:r>
            <w:r w:rsidRPr="00375B6D">
              <w:rPr>
                <w:rFonts w:eastAsia="Times New Roman" w:cstheme="minorHAnsi"/>
                <w:i/>
                <w:lang w:eastAsia="en-GB"/>
              </w:rPr>
              <w:t>unsuitable</w:t>
            </w:r>
            <w:r w:rsidRPr="00375B6D">
              <w:rPr>
                <w:rFonts w:eastAsia="Times New Roman" w:cstheme="minorHAnsi"/>
                <w:lang w:eastAsia="en-GB"/>
              </w:rPr>
              <w:t xml:space="preserve"> for planting.</w:t>
            </w:r>
          </w:p>
          <w:p w14:paraId="7A6F3BDE" w14:textId="73031C7C" w:rsidR="00FE2D69" w:rsidRPr="00375B6D" w:rsidRDefault="00FE2D69" w:rsidP="0065705F">
            <w:pPr>
              <w:suppressAutoHyphens/>
              <w:autoSpaceDN w:val="0"/>
              <w:spacing w:after="0" w:line="240" w:lineRule="auto"/>
              <w:ind w:left="34"/>
              <w:textAlignment w:val="baseline"/>
              <w:rPr>
                <w:rFonts w:eastAsia="Times New Roman" w:cstheme="minorHAnsi"/>
                <w:lang w:eastAsia="en-GB"/>
              </w:rPr>
            </w:pPr>
            <w:r>
              <w:rPr>
                <w:rFonts w:eastAsia="Times New Roman" w:cstheme="minorHAnsi"/>
                <w:lang w:eastAsia="en-GB"/>
              </w:rPr>
              <w:t>Work in the vicinity of the River Dee SAC will have to ensure sediment contamination is minimised.</w:t>
            </w:r>
          </w:p>
          <w:p w14:paraId="098F53C3"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BEBAD44" w14:textId="77777777" w:rsidR="0065705F"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The potential adverse effects of trees on carbon rich soils will be avoided by identifying their presence during the planning phase of a woodland project.  This should be done by checking the SNH Carbon and Peatland Map 2016</w:t>
            </w:r>
            <w:r>
              <w:rPr>
                <w:rFonts w:eastAsia="Times New Roman" w:cstheme="minorHAnsi"/>
                <w:lang w:eastAsia="en-GB"/>
              </w:rPr>
              <w:t xml:space="preserve"> and by surveys carried out at site level</w:t>
            </w:r>
            <w:r w:rsidRPr="00375B6D">
              <w:rPr>
                <w:rFonts w:eastAsia="Times New Roman" w:cstheme="minorHAnsi"/>
                <w:lang w:eastAsia="en-GB"/>
              </w:rPr>
              <w:t>.</w:t>
            </w:r>
          </w:p>
          <w:p w14:paraId="488578A2" w14:textId="77777777" w:rsidR="00AC1354" w:rsidRDefault="00AC1354" w:rsidP="0065705F">
            <w:pPr>
              <w:suppressAutoHyphens/>
              <w:autoSpaceDN w:val="0"/>
              <w:spacing w:after="0" w:line="240" w:lineRule="auto"/>
              <w:ind w:left="34"/>
              <w:textAlignment w:val="baseline"/>
              <w:rPr>
                <w:rFonts w:eastAsia="Times New Roman" w:cstheme="minorHAnsi"/>
                <w:lang w:eastAsia="en-GB"/>
              </w:rPr>
            </w:pPr>
          </w:p>
          <w:p w14:paraId="5A8D20E0" w14:textId="06D8DC3B" w:rsidR="00AC1354" w:rsidRPr="00375B6D" w:rsidRDefault="00AC1354" w:rsidP="0065705F">
            <w:pPr>
              <w:suppressAutoHyphens/>
              <w:autoSpaceDN w:val="0"/>
              <w:spacing w:after="0" w:line="240" w:lineRule="auto"/>
              <w:ind w:left="34"/>
              <w:textAlignment w:val="baseline"/>
              <w:rPr>
                <w:rFonts w:eastAsia="Times New Roman" w:cstheme="minorHAnsi"/>
                <w:lang w:eastAsia="en-GB"/>
              </w:rPr>
            </w:pPr>
          </w:p>
        </w:tc>
      </w:tr>
      <w:tr w:rsidR="0065705F" w:rsidRPr="00AC1354" w14:paraId="5EBD9908"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362AF"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lastRenderedPageBreak/>
              <w:t>Biodiversity, flora, fauna</w:t>
            </w:r>
          </w:p>
        </w:tc>
      </w:tr>
      <w:tr w:rsidR="0065705F" w:rsidRPr="00375B6D" w14:paraId="12871292"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4B05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Protect and enhance priority species, habitats and sites designated for their nature conservation value?</w:t>
            </w:r>
          </w:p>
          <w:p w14:paraId="0B0E74D8"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Protect trees important for wildlife, including veteran trees, Ancient Woodlands/Scottish Semi-Natural Woodland Inventory sites?</w:t>
            </w:r>
          </w:p>
          <w:p w14:paraId="44A53785"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Help to reverse and offset the decline of biodiversity?</w:t>
            </w:r>
          </w:p>
          <w:p w14:paraId="114FB3E0"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Avoid habitat fragmentation and lead to enhanced habitat connectivity? </w:t>
            </w:r>
          </w:p>
          <w:p w14:paraId="39B44196"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Promote the importance of woodlands and trees for biodiversity?</w:t>
            </w:r>
          </w:p>
          <w:p w14:paraId="5344ED95"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Avoid disturbance and damage to wildlife?</w:t>
            </w:r>
          </w:p>
          <w:p w14:paraId="165B6205"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Ensure that existing woodlands are managed to protect and enhance conservation objectives?</w:t>
            </w:r>
          </w:p>
          <w:p w14:paraId="4ACC1B1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Protect trees and woodlands against herbivore impacts?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7B020" w14:textId="7450CD2C"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r w:rsidR="004C610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5A6C77A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With careful planning tree and woodland planting should have multiple benefits for the environment and especially for the biodiversity of an area.  Trees and associated vegetation provide habitat and shelter for a wide range of species in urban areas and in new built development.  </w:t>
            </w:r>
          </w:p>
          <w:p w14:paraId="0E36BB61"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The Strategy promotes a robust site-based assessment in all cases of woodland planting and provides a spatial map for guidance</w:t>
            </w:r>
            <w:r>
              <w:rPr>
                <w:rFonts w:eastAsia="Times New Roman" w:cstheme="minorHAnsi"/>
                <w:lang w:eastAsia="en-GB"/>
              </w:rPr>
              <w:t xml:space="preserve"> at the strategic scale</w:t>
            </w:r>
            <w:r w:rsidRPr="00375B6D">
              <w:rPr>
                <w:rFonts w:eastAsia="Times New Roman" w:cstheme="minorHAnsi"/>
                <w:lang w:eastAsia="en-GB"/>
              </w:rPr>
              <w:t xml:space="preserve">.  </w:t>
            </w:r>
          </w:p>
          <w:p w14:paraId="64BF21D2"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Currently there is one Natura site (River Dee SAC), four SSSIs and 45 Local Nature Conservation Sites within the ACC area.  Details on internationally and nationally designated sites are held on the SNH Natural Spaces website and for the LNCS the ACC website has a full list with maps and features.</w:t>
            </w:r>
          </w:p>
          <w:p w14:paraId="13816E3A"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As planning policy makes clear there are also areas of value outside the designated sites which could link and protect areas of interest.  </w:t>
            </w:r>
          </w:p>
          <w:p w14:paraId="676E60FD" w14:textId="049357E2" w:rsidR="0065705F" w:rsidRPr="00375B6D" w:rsidRDefault="0050701E" w:rsidP="0065705F">
            <w:pPr>
              <w:suppressAutoHyphens/>
              <w:autoSpaceDN w:val="0"/>
              <w:spacing w:after="0" w:line="240" w:lineRule="auto"/>
              <w:textAlignment w:val="baseline"/>
              <w:rPr>
                <w:rFonts w:eastAsia="Times New Roman" w:cstheme="minorHAnsi"/>
                <w:lang w:eastAsia="en-GB"/>
              </w:rPr>
            </w:pPr>
            <w:r>
              <w:rPr>
                <w:rFonts w:eastAsia="Times New Roman" w:cstheme="minorHAnsi"/>
                <w:lang w:eastAsia="en-GB"/>
              </w:rPr>
              <w:t>Scottish Forestry</w:t>
            </w:r>
            <w:r w:rsidR="0065705F" w:rsidRPr="00375B6D">
              <w:rPr>
                <w:rFonts w:eastAsia="Times New Roman" w:cstheme="minorHAnsi"/>
                <w:lang w:eastAsia="en-GB"/>
              </w:rPr>
              <w:t xml:space="preserve"> </w:t>
            </w:r>
            <w:r w:rsidR="0065705F">
              <w:rPr>
                <w:rFonts w:eastAsia="Times New Roman" w:cstheme="minorHAnsi"/>
                <w:lang w:eastAsia="en-GB"/>
              </w:rPr>
              <w:t xml:space="preserve">and SNH </w:t>
            </w:r>
            <w:r w:rsidR="0065705F" w:rsidRPr="00375B6D">
              <w:rPr>
                <w:rFonts w:eastAsia="Times New Roman" w:cstheme="minorHAnsi"/>
                <w:lang w:eastAsia="en-GB"/>
              </w:rPr>
              <w:t>provide guidance on deer management and ACC has a city-wide Deer Management Plan.</w:t>
            </w:r>
          </w:p>
          <w:p w14:paraId="108BB36A"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A6E9364"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Ensure that all planting is undertaken following the UKFS which has a section on Forests and Biodiversity.</w:t>
            </w:r>
          </w:p>
          <w:p w14:paraId="5F1951C5" w14:textId="2CC018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 xml:space="preserve">The potential adverse effects of trees on biodiversity will be minimised as protected natural heritage sites are identified as </w:t>
            </w:r>
            <w:r w:rsidRPr="0050701E">
              <w:rPr>
                <w:rFonts w:eastAsia="Times New Roman" w:cstheme="minorHAnsi"/>
                <w:i/>
                <w:lang w:eastAsia="en-GB"/>
              </w:rPr>
              <w:t>sensitive</w:t>
            </w:r>
            <w:r w:rsidRPr="00375B6D">
              <w:rPr>
                <w:rFonts w:eastAsia="Times New Roman" w:cstheme="minorHAnsi"/>
                <w:lang w:eastAsia="en-GB"/>
              </w:rPr>
              <w:t xml:space="preserve"> to new woodland development on the spatial map.  Detailed tree and woodland planting and management should be informed by relevant guidance from SNH.  This should be done by making it easy to find out information about protected sites (Natura, National and Local sites) within the ACC area. Desk studies prior to locating and designing new woodlands would ensure that any potential impact was not realised.  </w:t>
            </w:r>
          </w:p>
          <w:p w14:paraId="6962E8BA"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r>
      <w:tr w:rsidR="0065705F" w:rsidRPr="00AC1354" w14:paraId="4D32E647" w14:textId="77777777" w:rsidTr="0065705F">
        <w:trPr>
          <w:trHeight w:val="251"/>
        </w:trPr>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02D33"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Landscape</w:t>
            </w:r>
          </w:p>
        </w:tc>
      </w:tr>
      <w:tr w:rsidR="0065705F" w:rsidRPr="00375B6D" w14:paraId="2080428D"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90916" w14:textId="4DD91FBE"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Avoid or minimise adverse visual impacts or impacts on setting of the city?</w:t>
            </w:r>
          </w:p>
          <w:p w14:paraId="1DA398F0"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399E5BEC" w14:textId="282EEBA8"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Avoid adverse effects on protected/designated landscapes? </w:t>
            </w:r>
          </w:p>
          <w:p w14:paraId="2B1355EA"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0B3938CA" w14:textId="1FD3A93B"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Avoid adverse effects on key viewpoints and gateways?</w:t>
            </w:r>
          </w:p>
          <w:p w14:paraId="16101141"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2D445ED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lastRenderedPageBreak/>
              <w:t xml:space="preserve">Effectively protect key tree and woodland features from inappropriate removal, </w:t>
            </w:r>
            <w:proofErr w:type="gramStart"/>
            <w:r w:rsidRPr="00375B6D">
              <w:rPr>
                <w:rFonts w:eastAsia="Times New Roman" w:cstheme="minorHAnsi"/>
                <w:lang w:eastAsia="en-GB"/>
              </w:rPr>
              <w:t>loss</w:t>
            </w:r>
            <w:proofErr w:type="gramEnd"/>
            <w:r w:rsidRPr="00375B6D">
              <w:rPr>
                <w:rFonts w:eastAsia="Times New Roman" w:cstheme="minorHAnsi"/>
                <w:lang w:eastAsia="en-GB"/>
              </w:rPr>
              <w:t xml:space="preserve"> or damage?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86169" w14:textId="77777777"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lastRenderedPageBreak/>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DBDCF29"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Public perception of forestry can be mixed currently, although non-commercial woodlands tend to be widely valued.  The TWS promotes expansion in woodland cover in a way which takes account of the potential benefits and impacts on landscape, it also promotes forestry practice with a greater diversity of tree species and management practice.  Thus, it does promote change, which can </w:t>
            </w:r>
            <w:proofErr w:type="gramStart"/>
            <w:r w:rsidRPr="00375B6D">
              <w:rPr>
                <w:rFonts w:eastAsia="Times New Roman" w:cstheme="minorHAnsi"/>
                <w:lang w:eastAsia="en-GB"/>
              </w:rPr>
              <w:t>in itself be</w:t>
            </w:r>
            <w:proofErr w:type="gramEnd"/>
            <w:r w:rsidRPr="00375B6D">
              <w:rPr>
                <w:rFonts w:eastAsia="Times New Roman" w:cstheme="minorHAnsi"/>
                <w:lang w:eastAsia="en-GB"/>
              </w:rPr>
              <w:t xml:space="preserve"> controversial, but it promotes change in the context of a beneficial contribution to landscape.</w:t>
            </w:r>
          </w:p>
          <w:p w14:paraId="75C145D0"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lastRenderedPageBreak/>
              <w:t xml:space="preserve">Integrating trees and woodlands into built development and urban areas can improve townscapes and help them integrate into the landscape. </w:t>
            </w:r>
          </w:p>
          <w:p w14:paraId="12A02863" w14:textId="77777777" w:rsidR="0065705F" w:rsidRDefault="0065705F" w:rsidP="0065705F">
            <w:pPr>
              <w:suppressAutoHyphens/>
              <w:autoSpaceDN w:val="0"/>
              <w:spacing w:after="0" w:line="240" w:lineRule="auto"/>
              <w:textAlignment w:val="baseline"/>
              <w:rPr>
                <w:rFonts w:eastAsia="Times New Roman" w:cstheme="minorHAnsi"/>
                <w:lang w:eastAsia="en-GB"/>
              </w:rPr>
            </w:pPr>
            <w:proofErr w:type="gramStart"/>
            <w:r w:rsidRPr="00375B6D">
              <w:rPr>
                <w:rFonts w:eastAsia="Times New Roman" w:cstheme="minorHAnsi"/>
                <w:lang w:eastAsia="en-GB"/>
              </w:rPr>
              <w:t>Overall</w:t>
            </w:r>
            <w:proofErr w:type="gramEnd"/>
            <w:r w:rsidRPr="00375B6D">
              <w:rPr>
                <w:rFonts w:eastAsia="Times New Roman" w:cstheme="minorHAnsi"/>
                <w:lang w:eastAsia="en-GB"/>
              </w:rPr>
              <w:t xml:space="preserve"> the strategy promotes a robust site-based assessment in all cases of new woodland creation which should include consideration of landscape issues. The mapping incorporates Gardens and Designed Landscapes and identifies them as sensitive to inappropriate woodland planting.</w:t>
            </w:r>
          </w:p>
          <w:p w14:paraId="253A2021"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1EF5460"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lastRenderedPageBreak/>
              <w:t xml:space="preserve">Ensure that all planting is undertaken </w:t>
            </w:r>
            <w:r>
              <w:rPr>
                <w:rFonts w:eastAsia="Times New Roman" w:cstheme="minorHAnsi"/>
                <w:lang w:eastAsia="en-GB"/>
              </w:rPr>
              <w:t>in compliance with</w:t>
            </w:r>
            <w:r w:rsidRPr="00375B6D">
              <w:rPr>
                <w:rFonts w:eastAsia="Times New Roman" w:cstheme="minorHAnsi"/>
                <w:lang w:eastAsia="en-GB"/>
              </w:rPr>
              <w:t xml:space="preserve"> the UKFS which </w:t>
            </w:r>
            <w:r>
              <w:rPr>
                <w:rFonts w:eastAsia="Times New Roman" w:cstheme="minorHAnsi"/>
                <w:lang w:eastAsia="en-GB"/>
              </w:rPr>
              <w:t xml:space="preserve">includes specific guidance </w:t>
            </w:r>
            <w:r w:rsidRPr="00375B6D">
              <w:rPr>
                <w:rFonts w:eastAsia="Times New Roman" w:cstheme="minorHAnsi"/>
                <w:lang w:eastAsia="en-GB"/>
              </w:rPr>
              <w:t>on Forests and Landscape.</w:t>
            </w:r>
          </w:p>
          <w:p w14:paraId="1584BE2B"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r>
      <w:tr w:rsidR="0065705F" w:rsidRPr="00AC1354" w14:paraId="73065047"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5E746"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Cultural heritage</w:t>
            </w:r>
          </w:p>
        </w:tc>
      </w:tr>
      <w:tr w:rsidR="0065705F" w:rsidRPr="00375B6D" w14:paraId="4EF47FE2"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2AAB4" w14:textId="0172B5C5"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Avoid adverse effects on, and conserve and enhance, protected historic and archaeological sites and features? </w:t>
            </w:r>
          </w:p>
          <w:p w14:paraId="28B40129"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1C9B9F6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Protect the setting of the historic environment and historic features, whether protected or not?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B885" w14:textId="46AEDA38"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3C968854" w14:textId="5FDCE412"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Being a strategy the TWS will encourage a holistic approach to tree and woodland planting which </w:t>
            </w:r>
            <w:proofErr w:type="gramStart"/>
            <w:r w:rsidRPr="00375B6D">
              <w:rPr>
                <w:rFonts w:eastAsia="Times New Roman" w:cstheme="minorHAnsi"/>
                <w:lang w:eastAsia="en-GB"/>
              </w:rPr>
              <w:t>takes into account</w:t>
            </w:r>
            <w:proofErr w:type="gramEnd"/>
            <w:r w:rsidRPr="00375B6D">
              <w:rPr>
                <w:rFonts w:eastAsia="Times New Roman" w:cstheme="minorHAnsi"/>
                <w:lang w:eastAsia="en-GB"/>
              </w:rPr>
              <w:t xml:space="preserve"> cultural heritage during the planning stage.</w:t>
            </w:r>
          </w:p>
          <w:p w14:paraId="3826633A" w14:textId="144854BB" w:rsidR="00216445" w:rsidRPr="00375B6D" w:rsidRDefault="00216445" w:rsidP="0065705F">
            <w:pPr>
              <w:suppressAutoHyphens/>
              <w:autoSpaceDN w:val="0"/>
              <w:spacing w:after="0" w:line="240" w:lineRule="auto"/>
              <w:textAlignment w:val="baseline"/>
              <w:rPr>
                <w:rFonts w:eastAsia="Times New Roman" w:cstheme="minorHAnsi"/>
                <w:lang w:eastAsia="en-GB"/>
              </w:rPr>
            </w:pPr>
            <w:r>
              <w:rPr>
                <w:rFonts w:eastAsia="Times New Roman" w:cstheme="minorHAnsi"/>
                <w:lang w:eastAsia="en-GB"/>
              </w:rPr>
              <w:t xml:space="preserve">Care should be taken with enhancement in relation to scheduled </w:t>
            </w:r>
            <w:proofErr w:type="gramStart"/>
            <w:r>
              <w:rPr>
                <w:rFonts w:eastAsia="Times New Roman" w:cstheme="minorHAnsi"/>
                <w:lang w:eastAsia="en-GB"/>
              </w:rPr>
              <w:t>monuments in particular</w:t>
            </w:r>
            <w:proofErr w:type="gramEnd"/>
            <w:r>
              <w:rPr>
                <w:rFonts w:eastAsia="Times New Roman" w:cstheme="minorHAnsi"/>
                <w:lang w:eastAsia="en-GB"/>
              </w:rPr>
              <w:t>.</w:t>
            </w:r>
          </w:p>
          <w:p w14:paraId="75F8D953"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 spatial map in the TWS deems Gardens and Designed Landscapes and Scheduled Monuments as </w:t>
            </w:r>
            <w:r w:rsidRPr="00375B6D">
              <w:rPr>
                <w:rFonts w:eastAsia="Times New Roman" w:cstheme="minorHAnsi"/>
                <w:i/>
                <w:lang w:eastAsia="en-GB"/>
              </w:rPr>
              <w:t>sensitive</w:t>
            </w:r>
            <w:r w:rsidRPr="00375B6D">
              <w:rPr>
                <w:rFonts w:eastAsia="Times New Roman" w:cstheme="minorHAnsi"/>
                <w:lang w:eastAsia="en-GB"/>
              </w:rPr>
              <w:t xml:space="preserve"> to planting.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6B64B0C"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 xml:space="preserve">Ensure that all planting is undertaken following the UKFS which has </w:t>
            </w:r>
            <w:r>
              <w:rPr>
                <w:rFonts w:eastAsia="Times New Roman" w:cstheme="minorHAnsi"/>
                <w:lang w:eastAsia="en-GB"/>
              </w:rPr>
              <w:t>guidelines on</w:t>
            </w:r>
            <w:r w:rsidRPr="00375B6D">
              <w:rPr>
                <w:rFonts w:eastAsia="Times New Roman" w:cstheme="minorHAnsi"/>
                <w:lang w:eastAsia="en-GB"/>
              </w:rPr>
              <w:t xml:space="preserve"> Forests and </w:t>
            </w:r>
            <w:r>
              <w:rPr>
                <w:rFonts w:eastAsia="Times New Roman" w:cstheme="minorHAnsi"/>
                <w:lang w:eastAsia="en-GB"/>
              </w:rPr>
              <w:t xml:space="preserve">the </w:t>
            </w:r>
            <w:r w:rsidRPr="00375B6D">
              <w:rPr>
                <w:rFonts w:eastAsia="Times New Roman" w:cstheme="minorHAnsi"/>
                <w:lang w:eastAsia="en-GB"/>
              </w:rPr>
              <w:t>Historic Environment.</w:t>
            </w:r>
          </w:p>
          <w:p w14:paraId="7A69FBF9"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r>
      <w:tr w:rsidR="0065705F" w:rsidRPr="00AC1354" w14:paraId="2CFC8AFB"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AE7D5"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Population</w:t>
            </w:r>
          </w:p>
        </w:tc>
      </w:tr>
      <w:tr w:rsidR="0065705F" w:rsidRPr="00375B6D" w14:paraId="2CC2B620"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C864A"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Encourage all sectors of society to enjoy trees and woodland?</w:t>
            </w:r>
          </w:p>
          <w:p w14:paraId="3168AD2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Help provide better connected green spaces and green networks that are multi-functional?</w:t>
            </w:r>
          </w:p>
          <w:p w14:paraId="17C8B7E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Provide opportunities for jobs, </w:t>
            </w:r>
            <w:proofErr w:type="gramStart"/>
            <w:r w:rsidRPr="00375B6D">
              <w:rPr>
                <w:rFonts w:eastAsia="Times New Roman" w:cstheme="minorHAnsi"/>
                <w:lang w:eastAsia="en-GB"/>
              </w:rPr>
              <w:t>careers</w:t>
            </w:r>
            <w:proofErr w:type="gramEnd"/>
            <w:r w:rsidRPr="00375B6D">
              <w:rPr>
                <w:rFonts w:eastAsia="Times New Roman" w:cstheme="minorHAnsi"/>
                <w:lang w:eastAsia="en-GB"/>
              </w:rPr>
              <w:t xml:space="preserve"> and economic diversity in the city?</w:t>
            </w:r>
          </w:p>
          <w:p w14:paraId="0A449608"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Enhance the city to encourage inward investment?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545A" w14:textId="3CF661B9" w:rsidR="0065705F" w:rsidRPr="00375B6D" w:rsidRDefault="004C610D" w:rsidP="004C610D">
            <w:pPr>
              <w:suppressAutoHyphens/>
              <w:autoSpaceDN w:val="0"/>
              <w:spacing w:after="0" w:line="240" w:lineRule="auto"/>
              <w:jc w:val="center"/>
              <w:textAlignment w:val="baseline"/>
              <w:rPr>
                <w:rFonts w:eastAsia="Times New Roman" w:cstheme="minorHAnsi"/>
                <w:lang w:eastAsia="en-GB"/>
              </w:rPr>
            </w:pPr>
            <w:r>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197CB0F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The Aberdeen Green Space Network is a strategic network connecting various habitats and species, urban and rural green spaces to each other and the communities around them. It offers a wide range of social, health economic and environmental benefits.  Any planting should consult the maps on the ACC website to ensure that it does not conflict with existing routes.</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F9D3337"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Planning, which the TWS will ensure, is essential to optimising the benefits of any planting undertaken in the ACC area.</w:t>
            </w:r>
          </w:p>
        </w:tc>
      </w:tr>
      <w:tr w:rsidR="0065705F" w:rsidRPr="00AC1354" w14:paraId="3A1CEDC1"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1A7BE"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t>Human Health</w:t>
            </w:r>
          </w:p>
        </w:tc>
      </w:tr>
      <w:tr w:rsidR="0065705F" w:rsidRPr="00375B6D" w14:paraId="3DB032E6"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9D4C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Provide opportunities for improved personal and community health and well- being?</w:t>
            </w:r>
          </w:p>
          <w:p w14:paraId="73227D52" w14:textId="5C1455A0"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lastRenderedPageBreak/>
              <w:t xml:space="preserve">Retain and improve quality, </w:t>
            </w:r>
            <w:proofErr w:type="gramStart"/>
            <w:r w:rsidRPr="00375B6D">
              <w:rPr>
                <w:rFonts w:eastAsia="Times New Roman" w:cstheme="minorHAnsi"/>
                <w:lang w:eastAsia="en-GB"/>
              </w:rPr>
              <w:t>quantity</w:t>
            </w:r>
            <w:proofErr w:type="gramEnd"/>
            <w:r w:rsidRPr="00375B6D">
              <w:rPr>
                <w:rFonts w:eastAsia="Times New Roman" w:cstheme="minorHAnsi"/>
                <w:lang w:eastAsia="en-GB"/>
              </w:rPr>
              <w:t xml:space="preserve"> and connectivity of publicly accessible open space?</w:t>
            </w:r>
          </w:p>
          <w:p w14:paraId="1325B53B"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0D2EB1CC" w14:textId="28A648FD" w:rsidR="0065705F"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Support and encourage recreation and active travel by providing a more attractive outdoor environment for people? </w:t>
            </w:r>
          </w:p>
          <w:p w14:paraId="0E4AE05D" w14:textId="77777777" w:rsidR="00AC1354" w:rsidRPr="00375B6D" w:rsidRDefault="00AC1354" w:rsidP="0065705F">
            <w:pPr>
              <w:suppressAutoHyphens/>
              <w:autoSpaceDN w:val="0"/>
              <w:spacing w:after="0" w:line="240" w:lineRule="auto"/>
              <w:textAlignment w:val="baseline"/>
              <w:rPr>
                <w:rFonts w:eastAsia="Times New Roman" w:cstheme="minorHAnsi"/>
                <w:lang w:eastAsia="en-GB"/>
              </w:rPr>
            </w:pPr>
          </w:p>
          <w:p w14:paraId="46C2DDEC" w14:textId="698E0A14" w:rsidR="0065705F" w:rsidRPr="00375B6D" w:rsidRDefault="0065705F" w:rsidP="00AC1354">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Maintain links between areas and recreational sites, increasing opportunities for healthy outdoor activities?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89135" w14:textId="77777777" w:rsidR="0065705F" w:rsidRPr="00375B6D" w:rsidRDefault="0065705F" w:rsidP="0065705F">
            <w:pPr>
              <w:suppressAutoHyphens/>
              <w:autoSpaceDN w:val="0"/>
              <w:spacing w:after="0" w:line="240" w:lineRule="auto"/>
              <w:jc w:val="center"/>
              <w:textAlignment w:val="baseline"/>
              <w:rPr>
                <w:rFonts w:eastAsia="Times New Roman" w:cstheme="minorHAnsi"/>
                <w:lang w:eastAsia="en-GB"/>
              </w:rPr>
            </w:pPr>
            <w:r w:rsidRPr="00375B6D">
              <w:rPr>
                <w:rFonts w:eastAsia="Times New Roman" w:cstheme="minorHAnsi"/>
                <w:lang w:eastAsia="en-GB"/>
              </w:rPr>
              <w:lastRenderedPageBreak/>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75777C5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There is the potential for beneficial effects on human health and wellbeing to arise through the increased provision of accessible woodland space which can be used for recreational </w:t>
            </w:r>
            <w:r w:rsidRPr="00375B6D">
              <w:rPr>
                <w:rFonts w:eastAsia="Times New Roman" w:cstheme="minorHAnsi"/>
                <w:lang w:eastAsia="en-GB"/>
              </w:rPr>
              <w:lastRenderedPageBreak/>
              <w:t>purposes and can enhance the environmental quality of urban areas in particular.</w:t>
            </w:r>
          </w:p>
          <w:p w14:paraId="03EADB06"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Improving air quality will have a knock-on effect in terms of reducing the likelihood of air quality-related adverse health effects.</w:t>
            </w:r>
          </w:p>
          <w:p w14:paraId="63E1238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Access to outdoor spaces and opportunities to connect with the natural environment can have both physical and mental benefits for wellbeing and can also provide a sense of identity and place. This interaction with woodlands can increase the population’s awareness of the goods that are derived from it and increase awareness of the importance of maintaining good ecosystem health. This can have an indirect yet major positive effect over the long term in preserving all aspects of the environment.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F1E0F7F"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lastRenderedPageBreak/>
              <w:t>Ensure that all planting is undertaken following the UKFS which has a section on Forests and People.</w:t>
            </w:r>
          </w:p>
          <w:p w14:paraId="4F456037"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lastRenderedPageBreak/>
              <w:t>Links are strong between ACC Countryside Services and the City’s health sector.</w:t>
            </w:r>
          </w:p>
          <w:p w14:paraId="28C8E2C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r>
      <w:tr w:rsidR="0065705F" w:rsidRPr="00AC1354" w14:paraId="52CA6C6A" w14:textId="77777777" w:rsidTr="0065705F">
        <w:tc>
          <w:tcPr>
            <w:tcW w:w="143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D7626" w14:textId="77777777" w:rsidR="0065705F" w:rsidRPr="00AC1354" w:rsidRDefault="0065705F" w:rsidP="0065705F">
            <w:pPr>
              <w:suppressAutoHyphens/>
              <w:autoSpaceDN w:val="0"/>
              <w:spacing w:after="0" w:line="240" w:lineRule="auto"/>
              <w:textAlignment w:val="baseline"/>
              <w:rPr>
                <w:rFonts w:eastAsia="Times New Roman" w:cstheme="minorHAnsi"/>
                <w:b/>
                <w:lang w:eastAsia="en-GB"/>
              </w:rPr>
            </w:pPr>
            <w:r w:rsidRPr="00AC1354">
              <w:rPr>
                <w:rFonts w:eastAsia="Times New Roman" w:cstheme="minorHAnsi"/>
                <w:b/>
                <w:lang w:eastAsia="en-GB"/>
              </w:rPr>
              <w:lastRenderedPageBreak/>
              <w:t>Material assets</w:t>
            </w:r>
          </w:p>
        </w:tc>
      </w:tr>
      <w:tr w:rsidR="0065705F" w:rsidRPr="00375B6D" w14:paraId="0812A54A" w14:textId="77777777" w:rsidTr="0065705F">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23787" w14:textId="5720D663" w:rsidR="00AC1354"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Maintain and support a sustainable forestry industry?</w:t>
            </w:r>
          </w:p>
          <w:p w14:paraId="1DA17C0E" w14:textId="21CD81BD" w:rsidR="00AC1354"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Maximise the use of locally sourced timber? </w:t>
            </w:r>
          </w:p>
          <w:p w14:paraId="5FB0CB53"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Support renewable energy generation?</w:t>
            </w:r>
          </w:p>
          <w:p w14:paraId="1C75120F"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Manage trees and woodlands so that they do not become a liability?</w:t>
            </w:r>
          </w:p>
          <w:p w14:paraId="52429A4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Facilitate maintenance of the rural road network to enable efficient timber transport?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62F12" w14:textId="1F207FE1" w:rsidR="0065705F" w:rsidRPr="00375B6D" w:rsidRDefault="004C610D" w:rsidP="004C610D">
            <w:pPr>
              <w:suppressAutoHyphens/>
              <w:autoSpaceDN w:val="0"/>
              <w:spacing w:after="0" w:line="240" w:lineRule="auto"/>
              <w:jc w:val="center"/>
              <w:textAlignment w:val="baseline"/>
              <w:rPr>
                <w:rFonts w:eastAsia="Times New Roman" w:cstheme="minorHAnsi"/>
                <w:lang w:eastAsia="en-GB"/>
              </w:rPr>
            </w:pPr>
            <w:r>
              <w:rPr>
                <w:rFonts w:eastAsia="Times New Roman" w:cstheme="minorHAnsi"/>
                <w:lang w:eastAsia="en-GB"/>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C119"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 economic value of the trees and woodland in ACC area needs to be quantified to be able to </w:t>
            </w:r>
            <w:r>
              <w:rPr>
                <w:rFonts w:eastAsia="Times New Roman" w:cstheme="minorHAnsi"/>
                <w:lang w:eastAsia="en-GB"/>
              </w:rPr>
              <w:t xml:space="preserve">advocate their contribution to the local economy and </w:t>
            </w:r>
            <w:r w:rsidRPr="00375B6D">
              <w:rPr>
                <w:rFonts w:eastAsia="Times New Roman" w:cstheme="minorHAnsi"/>
                <w:lang w:eastAsia="en-GB"/>
              </w:rPr>
              <w:t>monitor any change meaningfully.</w:t>
            </w:r>
          </w:p>
          <w:p w14:paraId="0344A3B8" w14:textId="5CF3EF2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 sustainability of the Granite City Forest will be </w:t>
            </w:r>
            <w:r w:rsidR="0050701E" w:rsidRPr="00375B6D">
              <w:rPr>
                <w:rFonts w:eastAsia="Times New Roman" w:cstheme="minorHAnsi"/>
                <w:lang w:eastAsia="en-GB"/>
              </w:rPr>
              <w:t>dependent</w:t>
            </w:r>
            <w:r w:rsidRPr="00375B6D">
              <w:rPr>
                <w:rFonts w:eastAsia="Times New Roman" w:cstheme="minorHAnsi"/>
                <w:lang w:eastAsia="en-GB"/>
              </w:rPr>
              <w:t xml:space="preserve"> on the forestry sector </w:t>
            </w:r>
            <w:proofErr w:type="gramStart"/>
            <w:r w:rsidRPr="00375B6D">
              <w:rPr>
                <w:rFonts w:eastAsia="Times New Roman" w:cstheme="minorHAnsi"/>
                <w:lang w:eastAsia="en-GB"/>
              </w:rPr>
              <w:t>as a whole being</w:t>
            </w:r>
            <w:proofErr w:type="gramEnd"/>
            <w:r w:rsidRPr="00375B6D">
              <w:rPr>
                <w:rFonts w:eastAsia="Times New Roman" w:cstheme="minorHAnsi"/>
                <w:lang w:eastAsia="en-GB"/>
              </w:rPr>
              <w:t xml:space="preserve"> economically viable in the long term.</w:t>
            </w:r>
          </w:p>
          <w:p w14:paraId="7B496FD4"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r w:rsidRPr="00375B6D">
              <w:rPr>
                <w:rFonts w:eastAsia="Times New Roman" w:cstheme="minorHAnsi"/>
                <w:lang w:eastAsia="en-GB"/>
              </w:rPr>
              <w:t xml:space="preserve">The rural road network has been </w:t>
            </w:r>
            <w:proofErr w:type="gramStart"/>
            <w:r w:rsidRPr="00375B6D">
              <w:rPr>
                <w:rFonts w:eastAsia="Times New Roman" w:cstheme="minorHAnsi"/>
                <w:lang w:eastAsia="en-GB"/>
              </w:rPr>
              <w:t>taken into account</w:t>
            </w:r>
            <w:proofErr w:type="gramEnd"/>
            <w:r w:rsidRPr="00375B6D">
              <w:rPr>
                <w:rFonts w:eastAsia="Times New Roman" w:cstheme="minorHAnsi"/>
                <w:lang w:eastAsia="en-GB"/>
              </w:rPr>
              <w:t xml:space="preserve"> in the TWS</w:t>
            </w:r>
            <w:r>
              <w:rPr>
                <w:rFonts w:eastAsia="Times New Roman" w:cstheme="minorHAnsi"/>
                <w:lang w:eastAsia="en-GB"/>
              </w:rPr>
              <w:t>, with respect to the importance of maintaining suitable infrastructure to facilitate the movement of timber traffic to markets.</w:t>
            </w:r>
          </w:p>
          <w:p w14:paraId="4B541BBE"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91F03"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 xml:space="preserve">A </w:t>
            </w:r>
            <w:proofErr w:type="spellStart"/>
            <w:proofErr w:type="gramStart"/>
            <w:r w:rsidRPr="00375B6D">
              <w:rPr>
                <w:rFonts w:eastAsia="Times New Roman" w:cstheme="minorHAnsi"/>
                <w:lang w:eastAsia="en-GB"/>
              </w:rPr>
              <w:t>well established</w:t>
            </w:r>
            <w:proofErr w:type="spellEnd"/>
            <w:proofErr w:type="gramEnd"/>
            <w:r w:rsidRPr="00375B6D">
              <w:rPr>
                <w:rFonts w:eastAsia="Times New Roman" w:cstheme="minorHAnsi"/>
                <w:lang w:eastAsia="en-GB"/>
              </w:rPr>
              <w:t xml:space="preserve"> system for valuing trees is </w:t>
            </w:r>
            <w:proofErr w:type="spellStart"/>
            <w:r w:rsidRPr="00375B6D">
              <w:rPr>
                <w:rFonts w:eastAsia="Times New Roman" w:cstheme="minorHAnsi"/>
                <w:lang w:eastAsia="en-GB"/>
              </w:rPr>
              <w:t>i</w:t>
            </w:r>
            <w:proofErr w:type="spellEnd"/>
            <w:r w:rsidRPr="00375B6D">
              <w:rPr>
                <w:rFonts w:eastAsia="Times New Roman" w:cstheme="minorHAnsi"/>
                <w:lang w:eastAsia="en-GB"/>
              </w:rPr>
              <w:t>-Tree Eco.</w:t>
            </w:r>
          </w:p>
          <w:p w14:paraId="7CE7B1DE" w14:textId="77777777" w:rsidR="0065705F" w:rsidRPr="00375B6D" w:rsidRDefault="0065705F" w:rsidP="0065705F">
            <w:pPr>
              <w:suppressAutoHyphens/>
              <w:autoSpaceDN w:val="0"/>
              <w:spacing w:after="0" w:line="240" w:lineRule="auto"/>
              <w:ind w:left="34"/>
              <w:textAlignment w:val="baseline"/>
              <w:rPr>
                <w:rFonts w:eastAsia="Times New Roman" w:cstheme="minorHAnsi"/>
                <w:lang w:eastAsia="en-GB"/>
              </w:rPr>
            </w:pPr>
            <w:r w:rsidRPr="00375B6D">
              <w:rPr>
                <w:rFonts w:eastAsia="Times New Roman" w:cstheme="minorHAnsi"/>
                <w:lang w:eastAsia="en-GB"/>
              </w:rPr>
              <w:t xml:space="preserve">Include defined and agreed actions for stakeholders in the TWS. </w:t>
            </w:r>
          </w:p>
          <w:p w14:paraId="5F9F948C" w14:textId="77777777" w:rsidR="0065705F" w:rsidRPr="00375B6D" w:rsidRDefault="0065705F" w:rsidP="0065705F">
            <w:pPr>
              <w:suppressAutoHyphens/>
              <w:autoSpaceDN w:val="0"/>
              <w:spacing w:after="0" w:line="240" w:lineRule="auto"/>
              <w:textAlignment w:val="baseline"/>
              <w:rPr>
                <w:rFonts w:eastAsia="Times New Roman" w:cstheme="minorHAnsi"/>
                <w:lang w:eastAsia="en-GB"/>
              </w:rPr>
            </w:pPr>
          </w:p>
        </w:tc>
      </w:tr>
    </w:tbl>
    <w:p w14:paraId="4E5BC6F9" w14:textId="77777777" w:rsidR="0065705F" w:rsidRPr="00375B6D" w:rsidRDefault="0065705F" w:rsidP="0065705F">
      <w:pPr>
        <w:suppressAutoHyphens/>
        <w:autoSpaceDN w:val="0"/>
        <w:spacing w:after="0" w:line="240" w:lineRule="auto"/>
        <w:textAlignment w:val="baseline"/>
        <w:rPr>
          <w:rFonts w:eastAsia="Times New Roman" w:cstheme="minorHAnsi"/>
          <w:b/>
          <w:color w:val="000000"/>
          <w:sz w:val="24"/>
          <w:szCs w:val="24"/>
        </w:rPr>
      </w:pPr>
    </w:p>
    <w:p w14:paraId="47640ECA" w14:textId="77777777" w:rsidR="0065705F" w:rsidRDefault="0065705F" w:rsidP="00367FD5">
      <w:pPr>
        <w:sectPr w:rsidR="0065705F" w:rsidSect="0065705F">
          <w:pgSz w:w="16838" w:h="11906" w:orient="landscape"/>
          <w:pgMar w:top="1440" w:right="1440" w:bottom="1440" w:left="1440" w:header="708" w:footer="708" w:gutter="0"/>
          <w:cols w:space="708"/>
          <w:docGrid w:linePitch="360"/>
        </w:sectPr>
      </w:pPr>
    </w:p>
    <w:p w14:paraId="4126E983" w14:textId="0E1258DF" w:rsidR="0065705F" w:rsidRDefault="00275FC9" w:rsidP="00367FD5">
      <w:r w:rsidRPr="00275FC9">
        <w:lastRenderedPageBreak/>
        <w:t>Overall, the assessment showed very positive</w:t>
      </w:r>
      <w:r w:rsidR="00D535B8">
        <w:t xml:space="preserve"> or </w:t>
      </w:r>
      <w:r w:rsidRPr="00275FC9">
        <w:t xml:space="preserve">positive impacts for the </w:t>
      </w:r>
      <w:r>
        <w:t xml:space="preserve">TWS on the SEA topics assessed.  </w:t>
      </w:r>
      <w:r w:rsidRPr="00275FC9">
        <w:t xml:space="preserve">Some actions had the potential to have negative </w:t>
      </w:r>
      <w:proofErr w:type="gramStart"/>
      <w:r w:rsidRPr="00275FC9">
        <w:t>impacts</w:t>
      </w:r>
      <w:proofErr w:type="gramEnd"/>
      <w:r>
        <w:t xml:space="preserve"> but these were generally mitigated through the adherence to</w:t>
      </w:r>
      <w:r w:rsidR="009A3E36">
        <w:t xml:space="preserve"> established </w:t>
      </w:r>
      <w:r>
        <w:t xml:space="preserve">guidance such as the UKFS which is well used in the forestry industry. </w:t>
      </w:r>
      <w:r w:rsidRPr="00275FC9">
        <w:t xml:space="preserve"> No significant negative impacts were identified.</w:t>
      </w:r>
    </w:p>
    <w:p w14:paraId="78F55CEB" w14:textId="51430A5A" w:rsidR="000927A5" w:rsidRDefault="000927A5" w:rsidP="00367FD5">
      <w:r>
        <w:t>The planning</w:t>
      </w:r>
      <w:r w:rsidR="009A3E36">
        <w:t xml:space="preserve"> and framework</w:t>
      </w:r>
      <w:r>
        <w:t xml:space="preserve">, which the TWS will ensure, will </w:t>
      </w:r>
      <w:r w:rsidR="00D535B8">
        <w:t>increase</w:t>
      </w:r>
      <w:r>
        <w:t xml:space="preserve"> the</w:t>
      </w:r>
      <w:r w:rsidR="009A3E36">
        <w:t xml:space="preserve"> planting and management of</w:t>
      </w:r>
      <w:r>
        <w:t xml:space="preserve"> tree</w:t>
      </w:r>
      <w:r w:rsidR="009A3E36">
        <w:t>s</w:t>
      </w:r>
      <w:r>
        <w:t xml:space="preserve"> and woodland in the ACC area.</w:t>
      </w:r>
    </w:p>
    <w:p w14:paraId="09803CE0" w14:textId="4F9DF0FF" w:rsidR="00367FD5" w:rsidRDefault="00D535B8" w:rsidP="00367FD5">
      <w:r>
        <w:t>It is d</w:t>
      </w:r>
      <w:r w:rsidR="00367FD5">
        <w:t>ifficult to quantify the impacts</w:t>
      </w:r>
      <w:r>
        <w:t xml:space="preserve"> and</w:t>
      </w:r>
      <w:r w:rsidR="000927A5">
        <w:t xml:space="preserve"> to compare the scores between topics</w:t>
      </w:r>
      <w:r>
        <w:t>.</w:t>
      </w:r>
    </w:p>
    <w:p w14:paraId="4F06B7DC" w14:textId="41499906" w:rsidR="00401A13" w:rsidRDefault="00401A13" w:rsidP="004B754F">
      <w:pPr>
        <w:pStyle w:val="Heading2"/>
      </w:pPr>
      <w:bookmarkStart w:id="28" w:name="_Toc7631014"/>
      <w:bookmarkStart w:id="29" w:name="_Toc7631015"/>
      <w:bookmarkStart w:id="30" w:name="_Toc9239885"/>
      <w:bookmarkEnd w:id="28"/>
      <w:bookmarkEnd w:id="29"/>
      <w:r>
        <w:t>Appropriate Assessment</w:t>
      </w:r>
      <w:bookmarkEnd w:id="30"/>
    </w:p>
    <w:p w14:paraId="2AAA4B4E" w14:textId="7EFDEEA5" w:rsidR="00171FE5" w:rsidRDefault="00171FE5" w:rsidP="00401A13">
      <w:r>
        <w:t>Aberdeenshire Council has undertaken a Habitats Regulations Assessment (HRA) for the Natura sites within its boundary.  The two Natura sites (</w:t>
      </w:r>
      <w:r w:rsidR="006D76D0">
        <w:t xml:space="preserve">River Dee SAC and proposed extension to the </w:t>
      </w:r>
      <w:proofErr w:type="spellStart"/>
      <w:r w:rsidR="006D76D0">
        <w:t>Ythan</w:t>
      </w:r>
      <w:proofErr w:type="spellEnd"/>
      <w:r w:rsidR="006D76D0">
        <w:t xml:space="preserve"> Estuary SAC)</w:t>
      </w:r>
      <w:r>
        <w:t xml:space="preserve"> within ACC also exist in Aberdeenshire and were considered in the HRA which was done in 2016.  An HRA has been undertaken for the sites in ACC which </w:t>
      </w:r>
      <w:r w:rsidR="006D76D0">
        <w:t>updates the Aberdeenshire document.</w:t>
      </w:r>
    </w:p>
    <w:p w14:paraId="521EA78C" w14:textId="2D0AB5CE" w:rsidR="00401A13" w:rsidRPr="00F35B50" w:rsidRDefault="00401A13" w:rsidP="004B754F">
      <w:pPr>
        <w:pStyle w:val="Heading1"/>
      </w:pPr>
      <w:bookmarkStart w:id="31" w:name="_Toc9239886"/>
      <w:r w:rsidRPr="00F35B50">
        <w:t>Mitigation Measures and Monitoring</w:t>
      </w:r>
      <w:bookmarkEnd w:id="31"/>
    </w:p>
    <w:p w14:paraId="7D0E79DA" w14:textId="472CB559" w:rsidR="00401A13" w:rsidRDefault="00401A13" w:rsidP="00FD106B">
      <w:pPr>
        <w:pStyle w:val="Heading2"/>
      </w:pPr>
      <w:bookmarkStart w:id="32" w:name="_Toc9239887"/>
      <w:r>
        <w:t>Proposed Mitigation Measures</w:t>
      </w:r>
      <w:bookmarkEnd w:id="32"/>
    </w:p>
    <w:p w14:paraId="6539AB96" w14:textId="75A33764" w:rsidR="00275FC9" w:rsidRDefault="00275FC9" w:rsidP="00401A13">
      <w:r w:rsidRPr="00275FC9">
        <w:t xml:space="preserve">There are no significant adverse effects anticipated </w:t>
      </w:r>
      <w:proofErr w:type="gramStart"/>
      <w:r w:rsidRPr="00275FC9">
        <w:t>as a result of</w:t>
      </w:r>
      <w:proofErr w:type="gramEnd"/>
      <w:r w:rsidRPr="00275FC9">
        <w:t xml:space="preserve"> the implementation of the </w:t>
      </w:r>
      <w:r>
        <w:t>TWS</w:t>
      </w:r>
      <w:r w:rsidRPr="00275FC9">
        <w:t xml:space="preserve">. </w:t>
      </w:r>
      <w:r>
        <w:t xml:space="preserve"> </w:t>
      </w:r>
      <w:r w:rsidR="00B01FF2">
        <w:t xml:space="preserve">Table </w:t>
      </w:r>
      <w:r w:rsidR="006D76D0">
        <w:t xml:space="preserve">4.2 </w:t>
      </w:r>
      <w:r w:rsidR="00B01FF2">
        <w:t xml:space="preserve">outlines </w:t>
      </w:r>
      <w:r w:rsidR="00603926">
        <w:t xml:space="preserve">measures which will </w:t>
      </w:r>
      <w:r w:rsidR="007D7DA4">
        <w:t>mitigate any potential negative impacts.</w:t>
      </w:r>
      <w:r>
        <w:t xml:space="preserve"> </w:t>
      </w:r>
      <w:r w:rsidRPr="00275FC9">
        <w:t xml:space="preserve"> Potential minor negative impacts </w:t>
      </w:r>
      <w:r>
        <w:t>will be</w:t>
      </w:r>
      <w:r w:rsidRPr="00275FC9">
        <w:t xml:space="preserve"> offset by other </w:t>
      </w:r>
      <w:r w:rsidR="0050188A">
        <w:t>indicators</w:t>
      </w:r>
      <w:r w:rsidRPr="00275FC9">
        <w:t xml:space="preserve"> </w:t>
      </w:r>
      <w:r w:rsidR="007D7DA4">
        <w:t>and</w:t>
      </w:r>
      <w:r w:rsidRPr="00275FC9">
        <w:t xml:space="preserve"> </w:t>
      </w:r>
      <w:r w:rsidR="0050188A">
        <w:t>established f</w:t>
      </w:r>
      <w:r w:rsidRPr="00275FC9">
        <w:t xml:space="preserve">orestry guidance and processes such </w:t>
      </w:r>
      <w:r w:rsidR="0050188A">
        <w:t xml:space="preserve">as </w:t>
      </w:r>
      <w:r w:rsidRPr="00275FC9">
        <w:t>EIA</w:t>
      </w:r>
      <w:r w:rsidR="0050188A">
        <w:t xml:space="preserve"> and the general planning system</w:t>
      </w:r>
      <w:r w:rsidR="007D7DA4">
        <w:t xml:space="preserve"> when specific projects come forward.</w:t>
      </w:r>
    </w:p>
    <w:p w14:paraId="248E69AB" w14:textId="2C5E88D9" w:rsidR="004B754F" w:rsidRDefault="00D27FDE" w:rsidP="00401A13">
      <w:r w:rsidRPr="00D27FDE">
        <w:t xml:space="preserve">The UKFS </w:t>
      </w:r>
      <w:r w:rsidR="00206D1A" w:rsidRPr="00275FC9">
        <w:t xml:space="preserve">sets out the criteria and standards for the sustainable management of forests and woodlands in the UK </w:t>
      </w:r>
      <w:r w:rsidRPr="00D27FDE">
        <w:t>therefore avoiding the potential environmental problems that can arise through poor forestry practice.</w:t>
      </w:r>
    </w:p>
    <w:p w14:paraId="2B8256A9" w14:textId="5FDB0166" w:rsidR="00D535B8" w:rsidRDefault="002A4254" w:rsidP="00D535B8">
      <w:proofErr w:type="gramStart"/>
      <w:r>
        <w:t>The m</w:t>
      </w:r>
      <w:r w:rsidR="00D535B8">
        <w:t>ajority of</w:t>
      </w:r>
      <w:proofErr w:type="gramEnd"/>
      <w:r w:rsidR="00D535B8">
        <w:t xml:space="preserve"> impacts can be reduced by good planning which must include a review of baseline data for the proposed planting site and com</w:t>
      </w:r>
      <w:r w:rsidR="006D76D0">
        <w:t>pliance with existing PPS</w:t>
      </w:r>
      <w:r w:rsidR="00D535B8">
        <w:t>.</w:t>
      </w:r>
      <w:r w:rsidR="008550BF">
        <w:t xml:space="preserve">  </w:t>
      </w:r>
      <w:r w:rsidR="00D535B8">
        <w:t xml:space="preserve">The TWS </w:t>
      </w:r>
      <w:r>
        <w:t>should</w:t>
      </w:r>
      <w:r w:rsidR="00D535B8">
        <w:t xml:space="preserve"> make it </w:t>
      </w:r>
      <w:r w:rsidR="008550BF">
        <w:t xml:space="preserve">clear that </w:t>
      </w:r>
      <w:r w:rsidR="00D535B8">
        <w:t>the baseline</w:t>
      </w:r>
      <w:r w:rsidR="008550BF">
        <w:t xml:space="preserve"> features</w:t>
      </w:r>
      <w:r w:rsidR="00D535B8">
        <w:t xml:space="preserve"> of proposed site</w:t>
      </w:r>
      <w:r w:rsidR="008550BF">
        <w:t xml:space="preserve">s must be established to avoid any unintentional impacts.  </w:t>
      </w:r>
      <w:r>
        <w:t>It should be noted that the map in the TWS is strategic and does not replace research into individual sites.</w:t>
      </w:r>
    </w:p>
    <w:p w14:paraId="2F6591CA" w14:textId="110E99DB" w:rsidR="00401A13" w:rsidRDefault="00401A13" w:rsidP="00FD106B">
      <w:pPr>
        <w:pStyle w:val="Heading2"/>
      </w:pPr>
      <w:bookmarkStart w:id="33" w:name="_Toc9239888"/>
      <w:r>
        <w:t>Monitoring Framework</w:t>
      </w:r>
      <w:bookmarkEnd w:id="33"/>
    </w:p>
    <w:p w14:paraId="62529CB4" w14:textId="786105C9" w:rsidR="0050188A" w:rsidRDefault="0050188A" w:rsidP="0050188A">
      <w:r>
        <w:t xml:space="preserve">No significant negative effects have been predicted during the SEA </w:t>
      </w:r>
      <w:r w:rsidR="00AE0189">
        <w:t>process,</w:t>
      </w:r>
      <w:r>
        <w:t xml:space="preserve"> but it is important that the </w:t>
      </w:r>
      <w:r w:rsidRPr="00AE0189">
        <w:rPr>
          <w:b/>
        </w:rPr>
        <w:t>actual</w:t>
      </w:r>
      <w:r>
        <w:t xml:space="preserve"> effects of the TWS are monitored in relation to baseline information</w:t>
      </w:r>
      <w:r w:rsidR="00CB0A61">
        <w:t xml:space="preserve"> in order to identify any unexpected adverse effects and undertake corrective action.</w:t>
      </w:r>
      <w:r w:rsidR="00506115">
        <w:t xml:space="preserve">  </w:t>
      </w:r>
      <w:r w:rsidR="002A4254">
        <w:t>M</w:t>
      </w:r>
      <w:r w:rsidR="00506115">
        <w:t>any of the topics will be influenced more significantly by other factors apart from the TWS.</w:t>
      </w:r>
    </w:p>
    <w:p w14:paraId="1C9551F3" w14:textId="77777777" w:rsidR="00506115" w:rsidRDefault="00CB0A61" w:rsidP="00506115">
      <w:r>
        <w:t xml:space="preserve">The TWS contains an Action Plan with quantifiable performance indicators for the implementation of the objectives.  </w:t>
      </w:r>
      <w:r w:rsidR="00D63FBD">
        <w:t>Progress through the Action Plan will enable ACC to evaluate the TWS and formulate amendments for the quinquennial review.</w:t>
      </w:r>
      <w:r w:rsidR="00506115">
        <w:t xml:space="preserve">  The following are suggested as potential metrics for monitoring the effectiveness of the TWS:</w:t>
      </w:r>
    </w:p>
    <w:p w14:paraId="3C17DD45" w14:textId="1B97A4D4" w:rsidR="00506115" w:rsidRPr="00506115" w:rsidRDefault="00506115" w:rsidP="00506115">
      <w:pPr>
        <w:rPr>
          <w:b/>
          <w:lang w:val="en-US"/>
        </w:rPr>
      </w:pPr>
      <w:r w:rsidRPr="00506115">
        <w:rPr>
          <w:b/>
          <w:lang w:val="en-US"/>
        </w:rPr>
        <w:t xml:space="preserve">THEME 1 </w:t>
      </w:r>
      <w:r>
        <w:rPr>
          <w:b/>
          <w:lang w:val="en-US"/>
        </w:rPr>
        <w:t>–</w:t>
      </w:r>
      <w:r w:rsidRPr="00506115">
        <w:rPr>
          <w:b/>
          <w:lang w:val="en-US"/>
        </w:rPr>
        <w:t xml:space="preserve"> </w:t>
      </w:r>
      <w:r>
        <w:rPr>
          <w:b/>
          <w:lang w:val="en-US"/>
        </w:rPr>
        <w:t>Stewardship and Expansion</w:t>
      </w:r>
    </w:p>
    <w:p w14:paraId="7A90685E" w14:textId="6B90C15C" w:rsidR="00506115" w:rsidRPr="00506115" w:rsidRDefault="00506115" w:rsidP="00506115">
      <w:pPr>
        <w:numPr>
          <w:ilvl w:val="0"/>
          <w:numId w:val="18"/>
        </w:numPr>
        <w:spacing w:after="0"/>
        <w:rPr>
          <w:lang w:val="en-US"/>
        </w:rPr>
      </w:pPr>
      <w:r w:rsidRPr="00506115">
        <w:rPr>
          <w:lang w:val="en-US"/>
        </w:rPr>
        <w:t xml:space="preserve">% </w:t>
      </w:r>
      <w:r w:rsidR="00B33EF7">
        <w:rPr>
          <w:lang w:val="en-US"/>
        </w:rPr>
        <w:t>of</w:t>
      </w:r>
      <w:r w:rsidRPr="00506115">
        <w:rPr>
          <w:lang w:val="en-US"/>
        </w:rPr>
        <w:t xml:space="preserve"> ACC-owned woodland covered by up to date Management Plans</w:t>
      </w:r>
    </w:p>
    <w:p w14:paraId="1100E938" w14:textId="31666D0B" w:rsidR="00506115" w:rsidRPr="00506115" w:rsidRDefault="00506115" w:rsidP="00506115">
      <w:pPr>
        <w:numPr>
          <w:ilvl w:val="0"/>
          <w:numId w:val="18"/>
        </w:numPr>
        <w:spacing w:after="0"/>
        <w:rPr>
          <w:lang w:val="en-US"/>
        </w:rPr>
      </w:pPr>
      <w:r w:rsidRPr="00506115">
        <w:rPr>
          <w:lang w:val="en-US"/>
        </w:rPr>
        <w:t>% ACC-owned woodlands certified under the UKWAS</w:t>
      </w:r>
    </w:p>
    <w:p w14:paraId="6AFFC19D" w14:textId="41721EC1" w:rsidR="00506115" w:rsidRPr="00506115" w:rsidRDefault="00506115" w:rsidP="00506115">
      <w:pPr>
        <w:numPr>
          <w:ilvl w:val="0"/>
          <w:numId w:val="18"/>
        </w:numPr>
        <w:spacing w:after="0"/>
        <w:rPr>
          <w:lang w:val="en-US"/>
        </w:rPr>
      </w:pPr>
      <w:r w:rsidRPr="00506115">
        <w:rPr>
          <w:lang w:val="en-US"/>
        </w:rPr>
        <w:lastRenderedPageBreak/>
        <w:t xml:space="preserve">% ACC-owned individual trees and woodland surveyed using National Tree Map (or equivalent) and data formally captured, </w:t>
      </w:r>
      <w:proofErr w:type="gramStart"/>
      <w:r w:rsidRPr="00506115">
        <w:rPr>
          <w:lang w:val="en-US"/>
        </w:rPr>
        <w:t>maintained</w:t>
      </w:r>
      <w:proofErr w:type="gramEnd"/>
      <w:r w:rsidRPr="00506115">
        <w:rPr>
          <w:lang w:val="en-US"/>
        </w:rPr>
        <w:t xml:space="preserve"> and updated</w:t>
      </w:r>
    </w:p>
    <w:p w14:paraId="70B38DAE" w14:textId="5212B132" w:rsidR="00506115" w:rsidRPr="00506115" w:rsidRDefault="00506115" w:rsidP="00506115">
      <w:pPr>
        <w:numPr>
          <w:ilvl w:val="0"/>
          <w:numId w:val="18"/>
        </w:numPr>
        <w:spacing w:after="0"/>
        <w:rPr>
          <w:lang w:val="en-US"/>
        </w:rPr>
      </w:pPr>
      <w:r w:rsidRPr="00506115">
        <w:rPr>
          <w:lang w:val="en-US"/>
        </w:rPr>
        <w:t>No. of hectares UKFS compliant new woodland planted within Aberdeen City</w:t>
      </w:r>
    </w:p>
    <w:p w14:paraId="334F50E9" w14:textId="3224B843" w:rsidR="00506115" w:rsidRPr="00506115" w:rsidRDefault="00506115" w:rsidP="00506115">
      <w:pPr>
        <w:numPr>
          <w:ilvl w:val="0"/>
          <w:numId w:val="18"/>
        </w:numPr>
        <w:spacing w:after="0"/>
        <w:rPr>
          <w:lang w:val="en-US"/>
        </w:rPr>
      </w:pPr>
      <w:r w:rsidRPr="00506115">
        <w:rPr>
          <w:lang w:val="en-US"/>
        </w:rPr>
        <w:t>Annual Deer Management Reports</w:t>
      </w:r>
    </w:p>
    <w:p w14:paraId="04DFC880" w14:textId="17DB2590" w:rsidR="00506115" w:rsidRDefault="00506115" w:rsidP="00506115">
      <w:pPr>
        <w:numPr>
          <w:ilvl w:val="0"/>
          <w:numId w:val="18"/>
        </w:numPr>
        <w:spacing w:after="0"/>
        <w:rPr>
          <w:lang w:val="en-US"/>
        </w:rPr>
      </w:pPr>
      <w:r w:rsidRPr="00506115">
        <w:rPr>
          <w:lang w:val="en-US"/>
        </w:rPr>
        <w:t>No. of hectares of compensatory woodland planted v. area of woodland removed as part of agreed development</w:t>
      </w:r>
    </w:p>
    <w:p w14:paraId="22A29E3F" w14:textId="77777777" w:rsidR="00506115" w:rsidRPr="00506115" w:rsidRDefault="00506115" w:rsidP="00506115">
      <w:pPr>
        <w:spacing w:after="0"/>
        <w:rPr>
          <w:lang w:val="en-US"/>
        </w:rPr>
      </w:pPr>
    </w:p>
    <w:p w14:paraId="181B7F6A" w14:textId="0E092511" w:rsidR="00506115" w:rsidRPr="00506115" w:rsidRDefault="00506115" w:rsidP="00506115">
      <w:pPr>
        <w:rPr>
          <w:b/>
          <w:lang w:val="en-US"/>
        </w:rPr>
      </w:pPr>
      <w:r w:rsidRPr="00506115">
        <w:rPr>
          <w:b/>
          <w:lang w:val="en-US"/>
        </w:rPr>
        <w:t xml:space="preserve">THEME 2 </w:t>
      </w:r>
      <w:r>
        <w:rPr>
          <w:b/>
          <w:lang w:val="en-US"/>
        </w:rPr>
        <w:t>–</w:t>
      </w:r>
      <w:r w:rsidRPr="00506115">
        <w:rPr>
          <w:b/>
          <w:lang w:val="en-US"/>
        </w:rPr>
        <w:t xml:space="preserve"> </w:t>
      </w:r>
      <w:r>
        <w:rPr>
          <w:b/>
          <w:lang w:val="en-US"/>
        </w:rPr>
        <w:t>Climate Change</w:t>
      </w:r>
      <w:r w:rsidRPr="00506115">
        <w:rPr>
          <w:b/>
          <w:lang w:val="en-US"/>
        </w:rPr>
        <w:t xml:space="preserve"> </w:t>
      </w:r>
    </w:p>
    <w:p w14:paraId="71F3BFB9" w14:textId="4D3CC0BB" w:rsidR="00506115" w:rsidRPr="00506115" w:rsidRDefault="00506115" w:rsidP="00506115">
      <w:pPr>
        <w:numPr>
          <w:ilvl w:val="0"/>
          <w:numId w:val="18"/>
        </w:numPr>
        <w:spacing w:after="0"/>
        <w:rPr>
          <w:lang w:val="en-US"/>
        </w:rPr>
      </w:pPr>
      <w:r w:rsidRPr="00506115">
        <w:rPr>
          <w:lang w:val="en-US"/>
        </w:rPr>
        <w:t>No. of hectares of new woodland certified against the Woodland Carbon Code</w:t>
      </w:r>
    </w:p>
    <w:p w14:paraId="2F0F2195" w14:textId="2EBAA159" w:rsidR="00506115" w:rsidRPr="00506115" w:rsidRDefault="00506115" w:rsidP="00506115">
      <w:pPr>
        <w:numPr>
          <w:ilvl w:val="0"/>
          <w:numId w:val="18"/>
        </w:numPr>
        <w:spacing w:after="0"/>
        <w:rPr>
          <w:lang w:val="en-US"/>
        </w:rPr>
      </w:pPr>
      <w:r w:rsidRPr="00506115">
        <w:rPr>
          <w:lang w:val="en-US"/>
        </w:rPr>
        <w:t>No. of Climate Change Parks established and maintained in Aberdeen City</w:t>
      </w:r>
    </w:p>
    <w:p w14:paraId="728810E4" w14:textId="48CC9DE3" w:rsidR="00506115" w:rsidRDefault="00506115" w:rsidP="00506115">
      <w:pPr>
        <w:numPr>
          <w:ilvl w:val="0"/>
          <w:numId w:val="18"/>
        </w:numPr>
        <w:spacing w:after="0"/>
        <w:rPr>
          <w:lang w:val="en-US"/>
        </w:rPr>
      </w:pPr>
      <w:r w:rsidRPr="00506115">
        <w:rPr>
          <w:lang w:val="en-US"/>
        </w:rPr>
        <w:t>No. of hectares of new woodland creation in Aberdeen meeting requirements of UKFS</w:t>
      </w:r>
    </w:p>
    <w:p w14:paraId="1CBF12E2" w14:textId="77777777" w:rsidR="00506115" w:rsidRPr="00506115" w:rsidRDefault="00506115" w:rsidP="00506115">
      <w:pPr>
        <w:spacing w:after="0"/>
        <w:rPr>
          <w:lang w:val="en-US"/>
        </w:rPr>
      </w:pPr>
    </w:p>
    <w:p w14:paraId="68FCEAC5" w14:textId="4D619A88" w:rsidR="00506115" w:rsidRPr="00506115" w:rsidRDefault="00506115" w:rsidP="00506115">
      <w:pPr>
        <w:rPr>
          <w:b/>
          <w:lang w:val="en-US"/>
        </w:rPr>
      </w:pPr>
      <w:r w:rsidRPr="00506115">
        <w:rPr>
          <w:b/>
          <w:lang w:val="en-US"/>
        </w:rPr>
        <w:t xml:space="preserve">THEME 3 </w:t>
      </w:r>
      <w:r>
        <w:rPr>
          <w:b/>
          <w:lang w:val="en-US"/>
        </w:rPr>
        <w:t>–</w:t>
      </w:r>
      <w:r w:rsidRPr="00506115">
        <w:rPr>
          <w:b/>
          <w:lang w:val="en-US"/>
        </w:rPr>
        <w:t xml:space="preserve"> </w:t>
      </w:r>
      <w:r>
        <w:rPr>
          <w:b/>
          <w:lang w:val="en-US"/>
        </w:rPr>
        <w:t>Economic Value</w:t>
      </w:r>
    </w:p>
    <w:p w14:paraId="49C76FCB" w14:textId="6CD1DD09" w:rsidR="00506115" w:rsidRPr="00506115" w:rsidRDefault="00506115" w:rsidP="00506115">
      <w:pPr>
        <w:numPr>
          <w:ilvl w:val="0"/>
          <w:numId w:val="18"/>
        </w:numPr>
        <w:spacing w:after="0"/>
        <w:rPr>
          <w:lang w:val="en-US"/>
        </w:rPr>
      </w:pPr>
      <w:proofErr w:type="spellStart"/>
      <w:r w:rsidRPr="00506115">
        <w:rPr>
          <w:lang w:val="en-US"/>
        </w:rPr>
        <w:t>iTreeEco</w:t>
      </w:r>
      <w:proofErr w:type="spellEnd"/>
      <w:r w:rsidRPr="00506115">
        <w:rPr>
          <w:lang w:val="en-US"/>
        </w:rPr>
        <w:t xml:space="preserve"> survey completed for Aberdeen City</w:t>
      </w:r>
    </w:p>
    <w:p w14:paraId="03188BA0" w14:textId="4A199EBA" w:rsidR="00506115" w:rsidRPr="00506115" w:rsidRDefault="00506115" w:rsidP="00506115">
      <w:pPr>
        <w:numPr>
          <w:ilvl w:val="0"/>
          <w:numId w:val="18"/>
        </w:numPr>
        <w:spacing w:after="0"/>
        <w:rPr>
          <w:lang w:val="en-US"/>
        </w:rPr>
      </w:pPr>
      <w:r w:rsidRPr="00506115">
        <w:rPr>
          <w:lang w:val="en-US"/>
        </w:rPr>
        <w:t>% new woodland creation that incorporate timber production as a management objective</w:t>
      </w:r>
    </w:p>
    <w:p w14:paraId="5FB13A89" w14:textId="53EB142B" w:rsidR="00506115" w:rsidRPr="00506115" w:rsidRDefault="00506115" w:rsidP="00506115">
      <w:pPr>
        <w:numPr>
          <w:ilvl w:val="0"/>
          <w:numId w:val="18"/>
        </w:numPr>
        <w:spacing w:after="0"/>
        <w:rPr>
          <w:lang w:val="en-US"/>
        </w:rPr>
      </w:pPr>
      <w:r w:rsidRPr="00506115">
        <w:rPr>
          <w:lang w:val="en-US"/>
        </w:rPr>
        <w:t>Active participation in membership of the Grampian Forestry Forum</w:t>
      </w:r>
    </w:p>
    <w:p w14:paraId="2D1F8991" w14:textId="7C71A436" w:rsidR="00506115" w:rsidRPr="00506115" w:rsidRDefault="00506115" w:rsidP="00506115">
      <w:pPr>
        <w:numPr>
          <w:ilvl w:val="0"/>
          <w:numId w:val="18"/>
        </w:numPr>
        <w:spacing w:after="0"/>
        <w:rPr>
          <w:lang w:val="en-US"/>
        </w:rPr>
      </w:pPr>
      <w:r w:rsidRPr="00506115">
        <w:rPr>
          <w:lang w:val="en-US"/>
        </w:rPr>
        <w:t>Agreed Route map for timber transport within Aberdeen City maintained</w:t>
      </w:r>
    </w:p>
    <w:p w14:paraId="2DED4A75" w14:textId="2EB5AFB8" w:rsidR="00506115" w:rsidRDefault="00506115" w:rsidP="00506115">
      <w:pPr>
        <w:numPr>
          <w:ilvl w:val="0"/>
          <w:numId w:val="18"/>
        </w:numPr>
        <w:spacing w:after="0"/>
        <w:rPr>
          <w:lang w:val="en-US"/>
        </w:rPr>
      </w:pPr>
      <w:r w:rsidRPr="00506115">
        <w:rPr>
          <w:lang w:val="en-US"/>
        </w:rPr>
        <w:t>Active membership of the Grampian Timber Transport Group</w:t>
      </w:r>
    </w:p>
    <w:p w14:paraId="785DE658" w14:textId="77777777" w:rsidR="00506115" w:rsidRPr="00506115" w:rsidRDefault="00506115" w:rsidP="00506115">
      <w:pPr>
        <w:spacing w:after="0"/>
        <w:rPr>
          <w:lang w:val="en-US"/>
        </w:rPr>
      </w:pPr>
    </w:p>
    <w:p w14:paraId="034E28A0" w14:textId="7B593C62" w:rsidR="00506115" w:rsidRPr="00506115" w:rsidRDefault="00506115" w:rsidP="00506115">
      <w:pPr>
        <w:rPr>
          <w:b/>
          <w:lang w:val="en-US"/>
        </w:rPr>
      </w:pPr>
      <w:r w:rsidRPr="00506115">
        <w:rPr>
          <w:b/>
          <w:lang w:val="en-US"/>
        </w:rPr>
        <w:t xml:space="preserve">THEME 4 </w:t>
      </w:r>
      <w:r>
        <w:rPr>
          <w:b/>
          <w:lang w:val="en-US"/>
        </w:rPr>
        <w:t>–</w:t>
      </w:r>
      <w:r w:rsidRPr="00506115">
        <w:rPr>
          <w:b/>
          <w:lang w:val="en-US"/>
        </w:rPr>
        <w:t xml:space="preserve"> </w:t>
      </w:r>
      <w:r>
        <w:rPr>
          <w:b/>
          <w:lang w:val="en-US"/>
        </w:rPr>
        <w:t>People, Health and Communities</w:t>
      </w:r>
    </w:p>
    <w:p w14:paraId="6879257D" w14:textId="0B22E250" w:rsidR="00506115" w:rsidRPr="00506115" w:rsidRDefault="00506115" w:rsidP="00506115">
      <w:pPr>
        <w:numPr>
          <w:ilvl w:val="0"/>
          <w:numId w:val="18"/>
        </w:numPr>
        <w:spacing w:after="0"/>
        <w:rPr>
          <w:lang w:val="en-US"/>
        </w:rPr>
      </w:pPr>
      <w:r w:rsidRPr="00506115">
        <w:rPr>
          <w:lang w:val="en-US"/>
        </w:rPr>
        <w:t>No. of woodland-related community volunteering initiatives implemented</w:t>
      </w:r>
    </w:p>
    <w:p w14:paraId="0AA0226E" w14:textId="3DF76F99" w:rsidR="00506115" w:rsidRPr="00506115" w:rsidRDefault="00506115" w:rsidP="00506115">
      <w:pPr>
        <w:numPr>
          <w:ilvl w:val="0"/>
          <w:numId w:val="18"/>
        </w:numPr>
        <w:spacing w:after="0"/>
        <w:rPr>
          <w:lang w:val="en-US"/>
        </w:rPr>
      </w:pPr>
      <w:r w:rsidRPr="00506115">
        <w:rPr>
          <w:lang w:val="en-US"/>
        </w:rPr>
        <w:t xml:space="preserve">No. of </w:t>
      </w:r>
      <w:r w:rsidRPr="00B33EF7">
        <w:rPr>
          <w:i/>
          <w:lang w:val="en-US"/>
        </w:rPr>
        <w:t>Branching Out</w:t>
      </w:r>
      <w:r w:rsidRPr="00506115">
        <w:rPr>
          <w:lang w:val="en-US"/>
        </w:rPr>
        <w:t xml:space="preserve"> events held</w:t>
      </w:r>
    </w:p>
    <w:p w14:paraId="3C557D4D" w14:textId="6D1E848C" w:rsidR="00506115" w:rsidRPr="00506115" w:rsidRDefault="00506115" w:rsidP="00506115">
      <w:pPr>
        <w:numPr>
          <w:ilvl w:val="0"/>
          <w:numId w:val="18"/>
        </w:numPr>
        <w:spacing w:after="0"/>
        <w:rPr>
          <w:lang w:val="en-US"/>
        </w:rPr>
      </w:pPr>
      <w:r w:rsidRPr="00506115">
        <w:rPr>
          <w:lang w:val="en-US"/>
        </w:rPr>
        <w:t xml:space="preserve">No. of woodland-based </w:t>
      </w:r>
      <w:r w:rsidRPr="00B33EF7">
        <w:rPr>
          <w:i/>
          <w:lang w:val="en-US"/>
        </w:rPr>
        <w:t>Health Walks</w:t>
      </w:r>
      <w:r w:rsidRPr="00506115">
        <w:rPr>
          <w:lang w:val="en-US"/>
        </w:rPr>
        <w:t xml:space="preserve"> carried out</w:t>
      </w:r>
    </w:p>
    <w:p w14:paraId="36B4B450" w14:textId="49FF2289" w:rsidR="00506115" w:rsidRPr="00506115" w:rsidRDefault="00506115" w:rsidP="00506115">
      <w:pPr>
        <w:numPr>
          <w:ilvl w:val="0"/>
          <w:numId w:val="18"/>
        </w:numPr>
        <w:spacing w:after="0"/>
        <w:rPr>
          <w:lang w:val="en-US"/>
        </w:rPr>
      </w:pPr>
      <w:r w:rsidRPr="00506115">
        <w:rPr>
          <w:lang w:val="en-US"/>
        </w:rPr>
        <w:t>Length of Core Path network linkages with woodlands</w:t>
      </w:r>
    </w:p>
    <w:p w14:paraId="4D762386" w14:textId="5BDCACEC" w:rsidR="00506115" w:rsidRPr="00506115" w:rsidRDefault="00506115" w:rsidP="00506115">
      <w:pPr>
        <w:numPr>
          <w:ilvl w:val="0"/>
          <w:numId w:val="18"/>
        </w:numPr>
        <w:spacing w:after="0"/>
        <w:rPr>
          <w:lang w:val="en-US"/>
        </w:rPr>
      </w:pPr>
      <w:r w:rsidRPr="00506115">
        <w:rPr>
          <w:lang w:val="en-US"/>
        </w:rPr>
        <w:t xml:space="preserve">No. of Forest School </w:t>
      </w:r>
      <w:proofErr w:type="spellStart"/>
      <w:r w:rsidRPr="00506115">
        <w:rPr>
          <w:lang w:val="en-US"/>
        </w:rPr>
        <w:t>programmes</w:t>
      </w:r>
      <w:proofErr w:type="spellEnd"/>
      <w:r w:rsidRPr="00506115">
        <w:rPr>
          <w:lang w:val="en-US"/>
        </w:rPr>
        <w:t xml:space="preserve"> carried out</w:t>
      </w:r>
    </w:p>
    <w:p w14:paraId="4372846C" w14:textId="77777777" w:rsidR="00506115" w:rsidRPr="00506115" w:rsidRDefault="00506115" w:rsidP="00506115">
      <w:pPr>
        <w:spacing w:after="0"/>
        <w:rPr>
          <w:lang w:val="en-US"/>
        </w:rPr>
      </w:pPr>
    </w:p>
    <w:p w14:paraId="00AD495D" w14:textId="72B338CC" w:rsidR="00506115" w:rsidRPr="00506115" w:rsidRDefault="00506115" w:rsidP="00506115">
      <w:pPr>
        <w:rPr>
          <w:b/>
          <w:lang w:val="en-US"/>
        </w:rPr>
      </w:pPr>
      <w:r w:rsidRPr="00506115">
        <w:rPr>
          <w:b/>
          <w:lang w:val="en-US"/>
        </w:rPr>
        <w:t xml:space="preserve">THEME 5 </w:t>
      </w:r>
      <w:r>
        <w:rPr>
          <w:b/>
          <w:lang w:val="en-US"/>
        </w:rPr>
        <w:t>–</w:t>
      </w:r>
      <w:r w:rsidRPr="00506115">
        <w:rPr>
          <w:b/>
          <w:lang w:val="en-US"/>
        </w:rPr>
        <w:t xml:space="preserve"> </w:t>
      </w:r>
      <w:r>
        <w:rPr>
          <w:b/>
          <w:lang w:val="en-US"/>
        </w:rPr>
        <w:t>Cultural Heritage</w:t>
      </w:r>
    </w:p>
    <w:p w14:paraId="12E41ADA" w14:textId="0420F3CB" w:rsidR="00506115" w:rsidRPr="00506115" w:rsidRDefault="00506115" w:rsidP="00506115">
      <w:pPr>
        <w:numPr>
          <w:ilvl w:val="0"/>
          <w:numId w:val="18"/>
        </w:numPr>
        <w:spacing w:after="0"/>
        <w:rPr>
          <w:lang w:val="en-US"/>
        </w:rPr>
      </w:pPr>
      <w:r w:rsidRPr="00506115">
        <w:rPr>
          <w:lang w:val="en-US"/>
        </w:rPr>
        <w:t>No of red squirrel conservation projects implemented</w:t>
      </w:r>
    </w:p>
    <w:p w14:paraId="53E6DB29" w14:textId="3271E638" w:rsidR="00506115" w:rsidRPr="00506115" w:rsidRDefault="00506115" w:rsidP="00506115">
      <w:pPr>
        <w:numPr>
          <w:ilvl w:val="0"/>
          <w:numId w:val="18"/>
        </w:numPr>
        <w:spacing w:after="0"/>
        <w:rPr>
          <w:lang w:val="en-US"/>
        </w:rPr>
      </w:pPr>
      <w:r w:rsidRPr="00506115">
        <w:rPr>
          <w:lang w:val="en-US"/>
        </w:rPr>
        <w:t>No. of hectares of native woodlands created/restored</w:t>
      </w:r>
    </w:p>
    <w:p w14:paraId="5A72A18D" w14:textId="3D6058BC" w:rsidR="00506115" w:rsidRDefault="00506115" w:rsidP="00506115">
      <w:pPr>
        <w:numPr>
          <w:ilvl w:val="0"/>
          <w:numId w:val="18"/>
        </w:numPr>
        <w:spacing w:after="0"/>
        <w:rPr>
          <w:lang w:val="en-US"/>
        </w:rPr>
      </w:pPr>
      <w:r w:rsidRPr="00506115">
        <w:rPr>
          <w:lang w:val="en-US"/>
        </w:rPr>
        <w:t>No. of PAWS brought back into native condition</w:t>
      </w:r>
    </w:p>
    <w:p w14:paraId="425D9BE8" w14:textId="77777777" w:rsidR="00506115" w:rsidRPr="00506115" w:rsidRDefault="00506115" w:rsidP="00506115">
      <w:pPr>
        <w:spacing w:after="0"/>
        <w:rPr>
          <w:lang w:val="en-US"/>
        </w:rPr>
      </w:pPr>
    </w:p>
    <w:p w14:paraId="6696B3F1" w14:textId="6350D2F5" w:rsidR="00401A13" w:rsidRDefault="00401A13" w:rsidP="00FD106B">
      <w:pPr>
        <w:pStyle w:val="Heading2"/>
      </w:pPr>
      <w:bookmarkStart w:id="34" w:name="_Toc9239889"/>
      <w:r>
        <w:t>Limitations and Difficulties in the assessment</w:t>
      </w:r>
      <w:bookmarkEnd w:id="34"/>
    </w:p>
    <w:p w14:paraId="66FD5D39" w14:textId="5E01ADF0" w:rsidR="00D63FBD" w:rsidRDefault="00D63FBD" w:rsidP="0050188A">
      <w:r>
        <w:t>It is difficult to quantify the effects of a strategy which will have effects on so many aspects of the environment</w:t>
      </w:r>
      <w:r w:rsidR="00AA7817">
        <w:t xml:space="preserve"> and</w:t>
      </w:r>
      <w:r>
        <w:t xml:space="preserve"> many other strategies will be affecting the same </w:t>
      </w:r>
      <w:r w:rsidR="00B33EF7">
        <w:t>features</w:t>
      </w:r>
      <w:r>
        <w:t>.</w:t>
      </w:r>
    </w:p>
    <w:p w14:paraId="3E822248" w14:textId="3191D950" w:rsidR="00401A13" w:rsidRDefault="00401A13" w:rsidP="00FD106B">
      <w:pPr>
        <w:pStyle w:val="Heading2"/>
      </w:pPr>
      <w:bookmarkStart w:id="35" w:name="_Toc9239890"/>
      <w:r>
        <w:t>Next Steps</w:t>
      </w:r>
      <w:bookmarkEnd w:id="35"/>
    </w:p>
    <w:p w14:paraId="7101E16D" w14:textId="58388FBD" w:rsidR="003A1615" w:rsidRDefault="003A1615" w:rsidP="003A1615">
      <w:r>
        <w:t>The Draft ER and Draft TWS are put out for consultation to the CA via the SEA Gateway and</w:t>
      </w:r>
      <w:r w:rsidR="00021C3E">
        <w:t xml:space="preserve"> to the public via n</w:t>
      </w:r>
      <w:r>
        <w:t>ewspaper</w:t>
      </w:r>
      <w:r w:rsidR="00021C3E">
        <w:t xml:space="preserve"> and online publication by ACC.</w:t>
      </w:r>
      <w:r>
        <w:t xml:space="preserve">  The CA approved the </w:t>
      </w:r>
      <w:proofErr w:type="gramStart"/>
      <w:r>
        <w:t>6 week</w:t>
      </w:r>
      <w:proofErr w:type="gramEnd"/>
      <w:r>
        <w:t xml:space="preserve"> consultation period proposed by ACC.</w:t>
      </w:r>
    </w:p>
    <w:p w14:paraId="4BE2B5FA" w14:textId="1F3B5A72" w:rsidR="003A1615" w:rsidRDefault="003A1615" w:rsidP="003A1615">
      <w:r>
        <w:t xml:space="preserve">Following the consultation </w:t>
      </w:r>
      <w:proofErr w:type="gramStart"/>
      <w:r>
        <w:t>period</w:t>
      </w:r>
      <w:proofErr w:type="gramEnd"/>
      <w:r>
        <w:t xml:space="preserve"> the responses will be collated and reviewed (2 weeks)</w:t>
      </w:r>
      <w:r w:rsidR="00021C3E">
        <w:t xml:space="preserve"> and the TWS will be amended</w:t>
      </w:r>
      <w:r>
        <w:t xml:space="preserve"> (4 weeks)</w:t>
      </w:r>
      <w:r w:rsidR="00021C3E">
        <w:t>.</w:t>
      </w:r>
    </w:p>
    <w:p w14:paraId="536C0811" w14:textId="01151B7A" w:rsidR="003A1615" w:rsidRDefault="003A1615" w:rsidP="003A1615">
      <w:r>
        <w:t xml:space="preserve">Publication of </w:t>
      </w:r>
      <w:r w:rsidR="00021C3E">
        <w:t>f</w:t>
      </w:r>
      <w:r>
        <w:t>inalised TWS and ER (2 weeks with publisher etc)</w:t>
      </w:r>
      <w:r w:rsidR="00021C3E">
        <w:t>.</w:t>
      </w:r>
    </w:p>
    <w:p w14:paraId="2169F60E" w14:textId="6E9A5D00" w:rsidR="00401A13" w:rsidRDefault="00401A13" w:rsidP="00FD106B">
      <w:pPr>
        <w:pStyle w:val="Heading2"/>
      </w:pPr>
      <w:bookmarkStart w:id="36" w:name="_Toc9239891"/>
      <w:r>
        <w:lastRenderedPageBreak/>
        <w:t xml:space="preserve">Proposed Consultation Timescale </w:t>
      </w:r>
      <w:r w:rsidR="00021C3E">
        <w:t>and</w:t>
      </w:r>
      <w:r>
        <w:t xml:space="preserve"> Anticipated Milestones</w:t>
      </w:r>
      <w:bookmarkEnd w:id="36"/>
    </w:p>
    <w:p w14:paraId="681BD274" w14:textId="51C37F4C" w:rsidR="00486811" w:rsidRDefault="001B2FEE" w:rsidP="008C4835">
      <w:r>
        <w:t>In accordance with the requirements of the Section 17 of the 2005 Act the findings of this ER</w:t>
      </w:r>
      <w:r w:rsidR="007F67C1">
        <w:t xml:space="preserve"> and the responses acquired during the consultation period from the public and C</w:t>
      </w:r>
      <w:r w:rsidR="00021C3E">
        <w:t>A</w:t>
      </w:r>
      <w:r w:rsidR="007F67C1">
        <w:t xml:space="preserve"> </w:t>
      </w:r>
      <w:r w:rsidR="00021C3E">
        <w:t>will</w:t>
      </w:r>
      <w:r>
        <w:t xml:space="preserve"> be taken into account </w:t>
      </w:r>
      <w:r w:rsidR="007F67C1">
        <w:t xml:space="preserve">when finalising the TWS.  </w:t>
      </w:r>
      <w:r w:rsidR="00486811">
        <w:t>A Post Adoption Statement which outlines how this ER and the consultation responses informed the development of the strategy will be prepared and submitted to the SEA Gateway.</w:t>
      </w:r>
    </w:p>
    <w:tbl>
      <w:tblPr>
        <w:tblStyle w:val="TableGrid"/>
        <w:tblW w:w="0" w:type="auto"/>
        <w:tblLook w:val="04A0" w:firstRow="1" w:lastRow="0" w:firstColumn="1" w:lastColumn="0" w:noHBand="0" w:noVBand="1"/>
      </w:tblPr>
      <w:tblGrid>
        <w:gridCol w:w="5240"/>
        <w:gridCol w:w="3776"/>
      </w:tblGrid>
      <w:tr w:rsidR="00486811" w:rsidRPr="005F0A23" w14:paraId="6607534C" w14:textId="77777777" w:rsidTr="005F0A23">
        <w:tc>
          <w:tcPr>
            <w:tcW w:w="5240" w:type="dxa"/>
          </w:tcPr>
          <w:p w14:paraId="4B0D2672" w14:textId="47D99B07" w:rsidR="00486811" w:rsidRPr="005F0A23" w:rsidRDefault="00486811" w:rsidP="008C4835">
            <w:pPr>
              <w:rPr>
                <w:b/>
              </w:rPr>
            </w:pPr>
            <w:r w:rsidRPr="005F0A23">
              <w:rPr>
                <w:b/>
              </w:rPr>
              <w:t>Milestone</w:t>
            </w:r>
          </w:p>
        </w:tc>
        <w:tc>
          <w:tcPr>
            <w:tcW w:w="3776" w:type="dxa"/>
          </w:tcPr>
          <w:p w14:paraId="5288D2AF" w14:textId="585AA57A" w:rsidR="00486811" w:rsidRPr="005F0A23" w:rsidRDefault="00486811" w:rsidP="008C4835">
            <w:pPr>
              <w:rPr>
                <w:b/>
              </w:rPr>
            </w:pPr>
            <w:r w:rsidRPr="005F0A23">
              <w:rPr>
                <w:b/>
              </w:rPr>
              <w:t>Timeframe</w:t>
            </w:r>
          </w:p>
        </w:tc>
      </w:tr>
      <w:tr w:rsidR="00486811" w14:paraId="4E6C934C" w14:textId="77777777" w:rsidTr="005F0A23">
        <w:tc>
          <w:tcPr>
            <w:tcW w:w="5240" w:type="dxa"/>
          </w:tcPr>
          <w:p w14:paraId="42136EA4" w14:textId="08C9A799" w:rsidR="00486811" w:rsidRDefault="00233E8C" w:rsidP="008C4835">
            <w:r>
              <w:t>Publication of TWS and ER for consultation</w:t>
            </w:r>
          </w:p>
        </w:tc>
        <w:tc>
          <w:tcPr>
            <w:tcW w:w="3776" w:type="dxa"/>
          </w:tcPr>
          <w:p w14:paraId="7E884FDB" w14:textId="77777777" w:rsidR="00486811" w:rsidRDefault="00486811" w:rsidP="008C4835"/>
        </w:tc>
      </w:tr>
      <w:tr w:rsidR="00486811" w14:paraId="24D85CA3" w14:textId="77777777" w:rsidTr="005F0A23">
        <w:tc>
          <w:tcPr>
            <w:tcW w:w="5240" w:type="dxa"/>
          </w:tcPr>
          <w:p w14:paraId="365BA580" w14:textId="60B3C8B6" w:rsidR="00486811" w:rsidRDefault="005F0A23" w:rsidP="008C4835">
            <w:r>
              <w:t>Close of Consultation Period</w:t>
            </w:r>
          </w:p>
        </w:tc>
        <w:tc>
          <w:tcPr>
            <w:tcW w:w="3776" w:type="dxa"/>
          </w:tcPr>
          <w:p w14:paraId="74E8DFA3" w14:textId="391C05B2" w:rsidR="00486811" w:rsidRDefault="005F0A23" w:rsidP="008C4835">
            <w:r>
              <w:t>6 weeks after publication</w:t>
            </w:r>
          </w:p>
        </w:tc>
      </w:tr>
      <w:tr w:rsidR="00486811" w14:paraId="59FFBA0D" w14:textId="77777777" w:rsidTr="005F0A23">
        <w:tc>
          <w:tcPr>
            <w:tcW w:w="5240" w:type="dxa"/>
          </w:tcPr>
          <w:p w14:paraId="1B66ACC3" w14:textId="01CA6BB4" w:rsidR="00486811" w:rsidRDefault="005F0A23" w:rsidP="008C4835">
            <w:r>
              <w:t>Review of consultation responses</w:t>
            </w:r>
          </w:p>
        </w:tc>
        <w:tc>
          <w:tcPr>
            <w:tcW w:w="3776" w:type="dxa"/>
          </w:tcPr>
          <w:p w14:paraId="4CFE7C9F" w14:textId="77D894F8" w:rsidR="00486811" w:rsidRDefault="00021C3E" w:rsidP="008C4835">
            <w:r>
              <w:t>2</w:t>
            </w:r>
            <w:r w:rsidR="005F0A23">
              <w:t xml:space="preserve"> weeks</w:t>
            </w:r>
          </w:p>
        </w:tc>
      </w:tr>
      <w:tr w:rsidR="00486811" w14:paraId="26E40CD4" w14:textId="77777777" w:rsidTr="005F0A23">
        <w:tc>
          <w:tcPr>
            <w:tcW w:w="5240" w:type="dxa"/>
          </w:tcPr>
          <w:p w14:paraId="429159D7" w14:textId="1AA05870" w:rsidR="00486811" w:rsidRDefault="005F0A23" w:rsidP="008C4835">
            <w:r>
              <w:t>Finalise ER and TWS</w:t>
            </w:r>
          </w:p>
        </w:tc>
        <w:tc>
          <w:tcPr>
            <w:tcW w:w="3776" w:type="dxa"/>
          </w:tcPr>
          <w:p w14:paraId="5D307421" w14:textId="3CD1B364" w:rsidR="00486811" w:rsidRDefault="00021C3E" w:rsidP="008C4835">
            <w:r>
              <w:t>4</w:t>
            </w:r>
            <w:r w:rsidR="005F0A23">
              <w:t xml:space="preserve"> weeks</w:t>
            </w:r>
          </w:p>
        </w:tc>
      </w:tr>
      <w:tr w:rsidR="00486811" w14:paraId="4417C936" w14:textId="77777777" w:rsidTr="005F0A23">
        <w:tc>
          <w:tcPr>
            <w:tcW w:w="5240" w:type="dxa"/>
          </w:tcPr>
          <w:p w14:paraId="15CCD7A4" w14:textId="5DB94593" w:rsidR="00486811" w:rsidRDefault="005F0A23" w:rsidP="008C4835">
            <w:r>
              <w:t>Publication of Final ER and TWS</w:t>
            </w:r>
          </w:p>
        </w:tc>
        <w:tc>
          <w:tcPr>
            <w:tcW w:w="3776" w:type="dxa"/>
          </w:tcPr>
          <w:p w14:paraId="6E797203" w14:textId="77777777" w:rsidR="00486811" w:rsidRDefault="00486811" w:rsidP="008C4835"/>
        </w:tc>
      </w:tr>
      <w:tr w:rsidR="00486811" w14:paraId="32BA999E" w14:textId="77777777" w:rsidTr="005F0A23">
        <w:tc>
          <w:tcPr>
            <w:tcW w:w="5240" w:type="dxa"/>
          </w:tcPr>
          <w:p w14:paraId="5F8EFAA7" w14:textId="3D55C313" w:rsidR="00486811" w:rsidRDefault="005F0A23" w:rsidP="008C4835">
            <w:r>
              <w:t xml:space="preserve">Submission of Post Adoption </w:t>
            </w:r>
            <w:r w:rsidR="00021C3E">
              <w:t>Statement</w:t>
            </w:r>
            <w:r>
              <w:t xml:space="preserve"> to SEA Gateway</w:t>
            </w:r>
          </w:p>
        </w:tc>
        <w:tc>
          <w:tcPr>
            <w:tcW w:w="3776" w:type="dxa"/>
          </w:tcPr>
          <w:p w14:paraId="0B32B0F0" w14:textId="77777777" w:rsidR="00486811" w:rsidRDefault="00486811" w:rsidP="008C4835"/>
        </w:tc>
      </w:tr>
    </w:tbl>
    <w:p w14:paraId="6B58573F" w14:textId="77777777" w:rsidR="00486811" w:rsidRDefault="00486811" w:rsidP="008C4835"/>
    <w:p w14:paraId="0BEC4DAA" w14:textId="0256A79C" w:rsidR="005A6395" w:rsidRDefault="005F0A23" w:rsidP="005A6395">
      <w:pPr>
        <w:autoSpaceDE w:val="0"/>
        <w:autoSpaceDN w:val="0"/>
        <w:adjustRightInd w:val="0"/>
        <w:spacing w:after="0" w:line="240" w:lineRule="auto"/>
        <w:rPr>
          <w:rFonts w:cstheme="minorHAnsi"/>
          <w:color w:val="000000"/>
          <w:lang w:val="en-US"/>
        </w:rPr>
      </w:pPr>
      <w:r w:rsidRPr="005F0A23">
        <w:t>We would welcome your comments on this E</w:t>
      </w:r>
      <w:r>
        <w:t xml:space="preserve">R which was published for </w:t>
      </w:r>
      <w:r w:rsidRPr="005F0A23">
        <w:t xml:space="preserve">consultation on </w:t>
      </w:r>
      <w:r>
        <w:t>**</w:t>
      </w:r>
      <w:r w:rsidRPr="005F0A23">
        <w:t xml:space="preserve"> 201</w:t>
      </w:r>
      <w:r>
        <w:t xml:space="preserve">9; </w:t>
      </w:r>
      <w:r w:rsidRPr="005F0A23">
        <w:t xml:space="preserve">comments are requested by </w:t>
      </w:r>
      <w:r>
        <w:t>** 2019 (6 weeks later)</w:t>
      </w:r>
      <w:r w:rsidRPr="005F0A23">
        <w:t>.</w:t>
      </w:r>
      <w:r w:rsidR="00585A04">
        <w:t xml:space="preserve"> </w:t>
      </w:r>
      <w:r w:rsidRPr="005F0A23">
        <w:t xml:space="preserve"> Details of how to comment can be found </w:t>
      </w:r>
      <w:proofErr w:type="gramStart"/>
      <w:r w:rsidRPr="005F0A23">
        <w:t>on:</w:t>
      </w:r>
      <w:proofErr w:type="gramEnd"/>
      <w:r w:rsidRPr="005F0A23">
        <w:t xml:space="preserve"> </w:t>
      </w:r>
      <w:r>
        <w:t>ACC website link</w:t>
      </w:r>
      <w:r w:rsidRPr="005F0A23">
        <w:t xml:space="preserve"> or by contacting: </w:t>
      </w:r>
      <w:r w:rsidR="00021C3E">
        <w:t>Steven Shaw</w:t>
      </w:r>
      <w:r>
        <w:t>,</w:t>
      </w:r>
      <w:r w:rsidR="005A6395" w:rsidRPr="005A6395">
        <w:rPr>
          <w:rFonts w:cstheme="minorHAnsi"/>
          <w:color w:val="000000"/>
          <w:lang w:val="en-US"/>
        </w:rPr>
        <w:t xml:space="preserve"> </w:t>
      </w:r>
      <w:r w:rsidR="005A6395">
        <w:rPr>
          <w:rFonts w:cstheme="minorHAnsi"/>
          <w:color w:val="000000"/>
          <w:lang w:val="en-US"/>
        </w:rPr>
        <w:t xml:space="preserve">Environmental Manager, Environmental Services, </w:t>
      </w:r>
      <w:proofErr w:type="spellStart"/>
      <w:r w:rsidR="005A6395">
        <w:rPr>
          <w:rFonts w:cstheme="minorHAnsi"/>
          <w:color w:val="000000"/>
          <w:lang w:val="en-US"/>
        </w:rPr>
        <w:t>Altens</w:t>
      </w:r>
      <w:proofErr w:type="spellEnd"/>
      <w:r w:rsidR="005A6395">
        <w:rPr>
          <w:rFonts w:cstheme="minorHAnsi"/>
          <w:color w:val="000000"/>
          <w:lang w:val="en-US"/>
        </w:rPr>
        <w:t xml:space="preserve"> East Recycling and Resource Facility, </w:t>
      </w:r>
      <w:proofErr w:type="spellStart"/>
      <w:r w:rsidR="005A6395">
        <w:rPr>
          <w:rFonts w:cstheme="minorHAnsi"/>
          <w:color w:val="000000"/>
          <w:lang w:val="en-US"/>
        </w:rPr>
        <w:t>Hareness</w:t>
      </w:r>
      <w:proofErr w:type="spellEnd"/>
      <w:r w:rsidR="005A6395">
        <w:rPr>
          <w:rFonts w:cstheme="minorHAnsi"/>
          <w:color w:val="000000"/>
          <w:lang w:val="en-US"/>
        </w:rPr>
        <w:t xml:space="preserve"> Place, </w:t>
      </w:r>
      <w:r w:rsidR="005A6395" w:rsidRPr="00DB7EA3">
        <w:rPr>
          <w:rFonts w:cstheme="minorHAnsi"/>
          <w:color w:val="000000"/>
          <w:lang w:val="en-US"/>
        </w:rPr>
        <w:t>A</w:t>
      </w:r>
      <w:r w:rsidR="005A6395">
        <w:rPr>
          <w:rFonts w:cstheme="minorHAnsi"/>
          <w:color w:val="000000"/>
          <w:lang w:val="en-US"/>
        </w:rPr>
        <w:t>BERDEEN</w:t>
      </w:r>
      <w:r w:rsidR="005A6395" w:rsidRPr="00DB7EA3">
        <w:rPr>
          <w:rFonts w:cstheme="minorHAnsi"/>
          <w:color w:val="000000"/>
          <w:lang w:val="en-US"/>
        </w:rPr>
        <w:t xml:space="preserve"> AB1</w:t>
      </w:r>
      <w:r w:rsidR="005A6395">
        <w:rPr>
          <w:rFonts w:cstheme="minorHAnsi"/>
          <w:color w:val="000000"/>
          <w:lang w:val="en-US"/>
        </w:rPr>
        <w:t>2</w:t>
      </w:r>
      <w:r w:rsidR="005A6395" w:rsidRPr="00DB7EA3">
        <w:rPr>
          <w:rFonts w:cstheme="minorHAnsi"/>
          <w:color w:val="000000"/>
          <w:lang w:val="en-US"/>
        </w:rPr>
        <w:t xml:space="preserve"> </w:t>
      </w:r>
      <w:r w:rsidR="005A6395">
        <w:rPr>
          <w:rFonts w:cstheme="minorHAnsi"/>
          <w:color w:val="000000"/>
          <w:lang w:val="en-US"/>
        </w:rPr>
        <w:t>3GX</w:t>
      </w:r>
    </w:p>
    <w:p w14:paraId="571D1D7D" w14:textId="21016982" w:rsidR="005F0A23" w:rsidRDefault="00A61D0C" w:rsidP="005A6395">
      <w:hyperlink r:id="rId30" w:history="1">
        <w:r w:rsidR="005A6395" w:rsidRPr="009A174F">
          <w:rPr>
            <w:rStyle w:val="Hyperlink"/>
            <w:rFonts w:cstheme="minorHAnsi"/>
            <w:lang w:val="en-US"/>
          </w:rPr>
          <w:t>STEVENS@aberdeencity.gov.uk</w:t>
        </w:r>
      </w:hyperlink>
      <w:r w:rsidR="005F0A23">
        <w:t xml:space="preserve"> </w:t>
      </w:r>
    </w:p>
    <w:p w14:paraId="4E3951C1" w14:textId="3FC2204C" w:rsidR="002A239E" w:rsidRDefault="002A239E" w:rsidP="005A6395"/>
    <w:p w14:paraId="1BBD2989" w14:textId="3D533B30" w:rsidR="002A239E" w:rsidRPr="00E96B2C" w:rsidRDefault="002A239E" w:rsidP="002A239E">
      <w:pPr>
        <w:rPr>
          <w:b/>
          <w:sz w:val="32"/>
          <w:szCs w:val="32"/>
        </w:rPr>
      </w:pPr>
      <w:r w:rsidRPr="00E96B2C">
        <w:rPr>
          <w:b/>
          <w:sz w:val="32"/>
          <w:szCs w:val="32"/>
        </w:rPr>
        <w:t>Appendices</w:t>
      </w:r>
    </w:p>
    <w:p w14:paraId="40437181" w14:textId="29040EEC" w:rsidR="002A239E" w:rsidRDefault="002A239E" w:rsidP="002A239E">
      <w:pPr>
        <w:rPr>
          <w:b/>
          <w:sz w:val="28"/>
          <w:szCs w:val="28"/>
        </w:rPr>
      </w:pPr>
      <w:r>
        <w:rPr>
          <w:b/>
          <w:sz w:val="28"/>
          <w:szCs w:val="28"/>
        </w:rPr>
        <w:t xml:space="preserve">Appendix 1: </w:t>
      </w:r>
      <w:r w:rsidRPr="001C2CA2">
        <w:rPr>
          <w:b/>
          <w:sz w:val="28"/>
          <w:szCs w:val="28"/>
        </w:rPr>
        <w:t>Scoping Report Comments Table</w:t>
      </w:r>
    </w:p>
    <w:p w14:paraId="7666461D" w14:textId="77777777" w:rsidR="002A239E" w:rsidRPr="001C2CA2" w:rsidRDefault="002A239E" w:rsidP="002A239E">
      <w:pPr>
        <w:spacing w:after="0"/>
        <w:rPr>
          <w:b/>
          <w:sz w:val="28"/>
          <w:szCs w:val="28"/>
        </w:rPr>
      </w:pPr>
      <w:bookmarkStart w:id="37" w:name="_Hlk9238077"/>
      <w:r>
        <w:rPr>
          <w:b/>
          <w:sz w:val="28"/>
          <w:szCs w:val="28"/>
        </w:rPr>
        <w:t xml:space="preserve">Appendix 2: </w:t>
      </w:r>
      <w:r w:rsidRPr="001C2CA2">
        <w:rPr>
          <w:b/>
          <w:sz w:val="28"/>
          <w:szCs w:val="28"/>
        </w:rPr>
        <w:t>Relationship with other PPS</w:t>
      </w:r>
    </w:p>
    <w:bookmarkEnd w:id="37"/>
    <w:p w14:paraId="57C8680B" w14:textId="3E4C58D8" w:rsidR="002A239E" w:rsidRDefault="002A239E" w:rsidP="005A6395"/>
    <w:p w14:paraId="11F9310F" w14:textId="1FDBD715" w:rsidR="002A239E" w:rsidRDefault="002A239E" w:rsidP="005A6395"/>
    <w:p w14:paraId="4FD6F0CF" w14:textId="77777777" w:rsidR="002A239E" w:rsidRDefault="002A239E" w:rsidP="005A6395"/>
    <w:p w14:paraId="34B1A071" w14:textId="71443E67" w:rsidR="005A6395" w:rsidRDefault="005A6395">
      <w:r>
        <w:br w:type="page"/>
      </w:r>
    </w:p>
    <w:p w14:paraId="3E546209" w14:textId="77777777" w:rsidR="00E96B2C" w:rsidRDefault="00E96B2C" w:rsidP="00E96B2C">
      <w:pPr>
        <w:rPr>
          <w:b/>
          <w:sz w:val="28"/>
          <w:szCs w:val="28"/>
        </w:rPr>
      </w:pPr>
      <w:r>
        <w:rPr>
          <w:b/>
          <w:sz w:val="28"/>
          <w:szCs w:val="28"/>
        </w:rPr>
        <w:lastRenderedPageBreak/>
        <w:t xml:space="preserve">Appendix 1: </w:t>
      </w:r>
      <w:r w:rsidRPr="001C2CA2">
        <w:rPr>
          <w:b/>
          <w:sz w:val="28"/>
          <w:szCs w:val="28"/>
        </w:rPr>
        <w:t>Scoping Report Comments Table</w:t>
      </w:r>
    </w:p>
    <w:tbl>
      <w:tblPr>
        <w:tblW w:w="9606" w:type="dxa"/>
        <w:tblLayout w:type="fixed"/>
        <w:tblCellMar>
          <w:left w:w="10" w:type="dxa"/>
          <w:right w:w="10" w:type="dxa"/>
        </w:tblCellMar>
        <w:tblLook w:val="0000" w:firstRow="0" w:lastRow="0" w:firstColumn="0" w:lastColumn="0" w:noHBand="0" w:noVBand="0"/>
      </w:tblPr>
      <w:tblGrid>
        <w:gridCol w:w="5949"/>
        <w:gridCol w:w="3657"/>
      </w:tblGrid>
      <w:tr w:rsidR="00E96B2C" w:rsidRPr="00E96B2C" w14:paraId="76522C8C" w14:textId="77777777" w:rsidTr="00E96B2C">
        <w:trPr>
          <w:trHeight w:val="252"/>
          <w:tblHeader/>
        </w:trPr>
        <w:tc>
          <w:tcPr>
            <w:tcW w:w="59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41D799" w14:textId="77777777" w:rsidR="00E96B2C" w:rsidRPr="00E96B2C" w:rsidRDefault="00E96B2C" w:rsidP="00E96B2C">
            <w:pPr>
              <w:spacing w:after="0"/>
              <w:rPr>
                <w:b/>
                <w:lang w:eastAsia="en-GB"/>
              </w:rPr>
            </w:pPr>
            <w:r w:rsidRPr="00E96B2C">
              <w:rPr>
                <w:b/>
                <w:lang w:eastAsia="en-GB"/>
              </w:rPr>
              <w:t>Consultation Authority Comment</w:t>
            </w:r>
          </w:p>
        </w:tc>
        <w:tc>
          <w:tcPr>
            <w:tcW w:w="36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F8EABC" w14:textId="77777777" w:rsidR="00E96B2C" w:rsidRPr="00E96B2C" w:rsidRDefault="00E96B2C" w:rsidP="00E96B2C">
            <w:pPr>
              <w:rPr>
                <w:b/>
              </w:rPr>
            </w:pPr>
            <w:r w:rsidRPr="00E96B2C">
              <w:rPr>
                <w:b/>
                <w:lang w:eastAsia="en-GB"/>
              </w:rPr>
              <w:t>Response</w:t>
            </w:r>
          </w:p>
        </w:tc>
      </w:tr>
      <w:tr w:rsidR="00E96B2C" w:rsidRPr="00FD17F7" w14:paraId="6708CE37" w14:textId="77777777" w:rsidTr="00E96B2C">
        <w:trPr>
          <w:trHeight w:val="216"/>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F989" w14:textId="77777777" w:rsidR="00E96B2C" w:rsidRPr="003C3B53" w:rsidRDefault="00E96B2C" w:rsidP="00E96B2C">
            <w:pPr>
              <w:spacing w:after="0"/>
              <w:rPr>
                <w:b/>
              </w:rPr>
            </w:pPr>
            <w:r w:rsidRPr="003C3B53">
              <w:rPr>
                <w:b/>
              </w:rPr>
              <w:t>Scottish Natural Heritage</w:t>
            </w:r>
            <w:r>
              <w:rPr>
                <w:b/>
              </w:rPr>
              <w:t xml:space="preserve"> (SNH)</w:t>
            </w:r>
          </w:p>
        </w:tc>
      </w:tr>
      <w:tr w:rsidR="00E96B2C" w:rsidRPr="002F1DA6" w14:paraId="0B6FEDE9" w14:textId="77777777" w:rsidTr="00E96B2C">
        <w:trPr>
          <w:trHeight w:val="1739"/>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7DBFED4" w14:textId="77777777" w:rsidR="00E96B2C" w:rsidRPr="00AA4855" w:rsidRDefault="00E96B2C" w:rsidP="00E96B2C">
            <w:pPr>
              <w:rPr>
                <w:lang w:eastAsia="en-GB"/>
              </w:rPr>
            </w:pPr>
            <w:r w:rsidRPr="00AA4855">
              <w:rPr>
                <w:lang w:eastAsia="en-GB"/>
              </w:rPr>
              <w:t xml:space="preserve">The list of </w:t>
            </w:r>
            <w:proofErr w:type="gramStart"/>
            <w:r w:rsidRPr="00AA4855">
              <w:rPr>
                <w:lang w:eastAsia="en-GB"/>
              </w:rPr>
              <w:t>PPS</w:t>
            </w:r>
            <w:proofErr w:type="gramEnd"/>
            <w:r w:rsidRPr="00AA4855">
              <w:rPr>
                <w:lang w:eastAsia="en-GB"/>
              </w:rPr>
              <w:t xml:space="preserve"> is comprehensive and clear. We recommend the following additions:</w:t>
            </w:r>
          </w:p>
          <w:p w14:paraId="2DCBE59B" w14:textId="77777777" w:rsidR="00E96B2C" w:rsidRPr="00AA4855" w:rsidRDefault="00E96B2C" w:rsidP="00E96B2C">
            <w:pPr>
              <w:rPr>
                <w:lang w:eastAsia="en-GB"/>
              </w:rPr>
            </w:pPr>
            <w:r w:rsidRPr="00AA4855">
              <w:rPr>
                <w:lang w:eastAsia="en-GB"/>
              </w:rPr>
              <w:t>The identification of priority woodlands for red squirrel conservation in North and Central Scotland</w:t>
            </w:r>
          </w:p>
          <w:p w14:paraId="023435F1" w14:textId="77777777" w:rsidR="00E96B2C" w:rsidRPr="00AA4855" w:rsidRDefault="00E96B2C" w:rsidP="00E96B2C">
            <w:pPr>
              <w:spacing w:after="0"/>
              <w:rPr>
                <w:lang w:eastAsia="en-GB"/>
              </w:rPr>
            </w:pPr>
            <w:r w:rsidRPr="00AA4855">
              <w:rPr>
                <w:lang w:eastAsia="en-GB"/>
              </w:rPr>
              <w:t xml:space="preserve">Forest Habitat Networks Scotland (Grampian) </w:t>
            </w:r>
            <w:r>
              <w:rPr>
                <w:lang w:eastAsia="en-GB"/>
              </w:rPr>
              <w:t>R</w:t>
            </w:r>
            <w:r w:rsidRPr="00AA4855">
              <w:rPr>
                <w:lang w:eastAsia="en-GB"/>
              </w:rPr>
              <w:t>eport</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28060EBB" w14:textId="77777777" w:rsidR="00E96B2C" w:rsidRPr="005F6936" w:rsidRDefault="00E96B2C" w:rsidP="00E96B2C">
            <w:r w:rsidRPr="005F6936">
              <w:t>PPS</w:t>
            </w:r>
            <w:r>
              <w:t>s</w:t>
            </w:r>
            <w:r w:rsidRPr="005F6936">
              <w:t xml:space="preserve"> added to list</w:t>
            </w:r>
            <w:r>
              <w:t xml:space="preserve"> (Appendix 2)</w:t>
            </w:r>
          </w:p>
        </w:tc>
      </w:tr>
      <w:tr w:rsidR="00E96B2C" w:rsidRPr="002F1DA6" w14:paraId="45B5CF9C" w14:textId="77777777" w:rsidTr="00E96B2C">
        <w:trPr>
          <w:trHeight w:val="826"/>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6C32F" w14:textId="77777777" w:rsidR="00E96B2C" w:rsidRPr="003C3B53" w:rsidRDefault="00E96B2C" w:rsidP="00E96B2C">
            <w:pPr>
              <w:spacing w:after="0"/>
              <w:rPr>
                <w:lang w:eastAsia="en-GB"/>
              </w:rPr>
            </w:pPr>
            <w:r w:rsidRPr="003C3B53">
              <w:rPr>
                <w:lang w:eastAsia="en-GB"/>
              </w:rPr>
              <w:t>We welcome cognisance of Aberdeenshire Council’s Forestry and Woodland Strategy 2017 and encourage trans-boundary effects and connections to be explored in the assessment.</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7E7ABD1C" w14:textId="77777777" w:rsidR="00E96B2C" w:rsidRPr="005F6936" w:rsidRDefault="00E96B2C" w:rsidP="00E96B2C">
            <w:r w:rsidRPr="005F6936">
              <w:t>Noted</w:t>
            </w:r>
          </w:p>
        </w:tc>
      </w:tr>
      <w:tr w:rsidR="00E96B2C" w:rsidRPr="002F1DA6" w14:paraId="6CFD2892"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A7800" w14:textId="77777777" w:rsidR="00E96B2C" w:rsidRPr="003C3B53" w:rsidRDefault="00E96B2C" w:rsidP="00E96B2C">
            <w:pPr>
              <w:spacing w:after="0"/>
              <w:rPr>
                <w:bCs/>
                <w:u w:val="single"/>
              </w:rPr>
            </w:pPr>
            <w:r w:rsidRPr="003C3B53">
              <w:rPr>
                <w:lang w:eastAsia="en-GB"/>
              </w:rPr>
              <w:t>Table 5.2: recommend the addition of continued herbivore pressure on woodland without the TWS.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00A7A28" w14:textId="77777777" w:rsidR="00E96B2C" w:rsidRPr="005F6936" w:rsidRDefault="00E96B2C" w:rsidP="00E96B2C">
            <w:pPr>
              <w:spacing w:after="0"/>
            </w:pPr>
            <w:r>
              <w:t>Included in Table 3.2 in the ER</w:t>
            </w:r>
          </w:p>
        </w:tc>
      </w:tr>
      <w:tr w:rsidR="00E96B2C" w:rsidRPr="002F1DA6" w14:paraId="51648254"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A534A" w14:textId="77777777" w:rsidR="00E96B2C" w:rsidRPr="003C3B53" w:rsidRDefault="00E96B2C" w:rsidP="00E96B2C">
            <w:pPr>
              <w:spacing w:after="0"/>
              <w:rPr>
                <w:bCs/>
                <w:u w:val="single"/>
              </w:rPr>
            </w:pPr>
            <w:r w:rsidRPr="003C3B53">
              <w:rPr>
                <w:bCs/>
              </w:rPr>
              <w:t>T</w:t>
            </w:r>
            <w:r w:rsidRPr="003C3B53">
              <w:rPr>
                <w:lang w:eastAsia="en-GB"/>
              </w:rPr>
              <w:t>he Strategy also has a potentially important contribution to make to quality of place both for residents and visitors, for example use of community woodland and street trees.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22A073C" w14:textId="77777777" w:rsidR="00E96B2C" w:rsidRPr="005F6936" w:rsidRDefault="00E96B2C" w:rsidP="00E96B2C">
            <w:r>
              <w:t>Noted</w:t>
            </w:r>
          </w:p>
        </w:tc>
      </w:tr>
      <w:tr w:rsidR="00E96B2C" w:rsidRPr="002F1DA6" w14:paraId="1A30DA56"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C256" w14:textId="77777777" w:rsidR="00E96B2C" w:rsidRPr="003C3B53" w:rsidRDefault="00E96B2C" w:rsidP="00E96B2C">
            <w:pPr>
              <w:spacing w:after="0"/>
              <w:rPr>
                <w:lang w:eastAsia="en-GB"/>
              </w:rPr>
            </w:pPr>
            <w:r w:rsidRPr="003C3B53">
              <w:rPr>
                <w:lang w:eastAsia="en-GB"/>
              </w:rPr>
              <w:t xml:space="preserve">Table 5.3 lists the environmental issues for each SEA topic. This section is quite </w:t>
            </w:r>
            <w:proofErr w:type="gramStart"/>
            <w:r w:rsidRPr="003C3B53">
              <w:rPr>
                <w:lang w:eastAsia="en-GB"/>
              </w:rPr>
              <w:t>generic</w:t>
            </w:r>
            <w:proofErr w:type="gramEnd"/>
            <w:r w:rsidRPr="003C3B53">
              <w:rPr>
                <w:lang w:eastAsia="en-GB"/>
              </w:rPr>
              <w:t xml:space="preserve"> and we suggest it is revised where possible to highlight issues specific to Aberdeen.</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7740D58" w14:textId="77777777" w:rsidR="00E96B2C" w:rsidRPr="005F6936" w:rsidRDefault="00E96B2C" w:rsidP="00E96B2C">
            <w:pPr>
              <w:spacing w:after="0"/>
            </w:pPr>
            <w:r>
              <w:t>Links in Table 3.1 will lead users to specific information with ease</w:t>
            </w:r>
          </w:p>
        </w:tc>
      </w:tr>
      <w:tr w:rsidR="00E96B2C" w:rsidRPr="002F1DA6" w14:paraId="418A2150" w14:textId="77777777" w:rsidTr="00E96B2C">
        <w:trPr>
          <w:trHeight w:val="872"/>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34E843" w14:textId="77777777" w:rsidR="00E96B2C" w:rsidRPr="003C3B53" w:rsidRDefault="00E96B2C" w:rsidP="00E96B2C">
            <w:pPr>
              <w:spacing w:after="0"/>
              <w:rPr>
                <w:lang w:eastAsia="en-GB"/>
              </w:rPr>
            </w:pPr>
            <w:r w:rsidRPr="003C3B53">
              <w:rPr>
                <w:lang w:eastAsia="en-GB"/>
              </w:rPr>
              <w:t>Note that increased access and recreation may impact on habitats and species, for example through disturbance and trampling.</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0BBF3613" w14:textId="77777777" w:rsidR="00E96B2C" w:rsidRPr="005F6936" w:rsidRDefault="00E96B2C" w:rsidP="00E96B2C">
            <w:r>
              <w:t>Noted</w:t>
            </w:r>
          </w:p>
        </w:tc>
      </w:tr>
      <w:tr w:rsidR="00E96B2C" w:rsidRPr="002F1DA6" w14:paraId="79DCEEF5" w14:textId="77777777" w:rsidTr="00E96B2C">
        <w:trPr>
          <w:trHeight w:val="1115"/>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CCC8E" w14:textId="77777777" w:rsidR="00E96B2C" w:rsidRPr="003C3B53" w:rsidRDefault="00E96B2C" w:rsidP="00E96B2C">
            <w:pPr>
              <w:spacing w:after="0"/>
              <w:rPr>
                <w:i/>
                <w:lang w:eastAsia="en-GB"/>
              </w:rPr>
            </w:pPr>
            <w:r w:rsidRPr="003C3B53">
              <w:rPr>
                <w:lang w:eastAsia="en-GB"/>
              </w:rPr>
              <w:t>We support the reference to the Strategy’s role in deer management. This is a significant issue for delivery of the strategy, and we recommend the assessment explicitly records the significant environmental effects.</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30B06344" w14:textId="77777777" w:rsidR="00E96B2C" w:rsidRPr="005F6936" w:rsidRDefault="00E96B2C" w:rsidP="00E96B2C">
            <w:pPr>
              <w:spacing w:after="0"/>
            </w:pPr>
            <w:r w:rsidRPr="005F6936">
              <w:t>Noted</w:t>
            </w:r>
            <w:r>
              <w:t xml:space="preserve"> and included</w:t>
            </w:r>
          </w:p>
        </w:tc>
      </w:tr>
      <w:tr w:rsidR="00E96B2C" w:rsidRPr="002F1DA6" w14:paraId="785BE8C4"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8233E" w14:textId="77777777" w:rsidR="00E96B2C" w:rsidRPr="003C3B53" w:rsidRDefault="00E96B2C" w:rsidP="00E96B2C">
            <w:pPr>
              <w:spacing w:after="0"/>
              <w:rPr>
                <w:i/>
                <w:lang w:eastAsia="en-GB"/>
              </w:rPr>
            </w:pPr>
            <w:r w:rsidRPr="003C3B53">
              <w:rPr>
                <w:lang w:eastAsia="en-GB"/>
              </w:rPr>
              <w:t>We recommend mention of the risk of sediment contamination in terms of forestry practices (especially thinning and felling) and other developments on the River Dee SAC, with potential threats to qualifying species such as freshwater pearl mussels.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7FCCD47" w14:textId="77777777" w:rsidR="00E96B2C" w:rsidRPr="005F6936" w:rsidRDefault="00E96B2C" w:rsidP="00E96B2C">
            <w:pPr>
              <w:spacing w:after="0"/>
            </w:pPr>
            <w:r>
              <w:t>Noted and included</w:t>
            </w:r>
          </w:p>
        </w:tc>
      </w:tr>
      <w:tr w:rsidR="00E96B2C" w:rsidRPr="002F1DA6" w14:paraId="060A8734"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DAE72" w14:textId="77777777" w:rsidR="00E96B2C" w:rsidRPr="003C3B53" w:rsidRDefault="00E96B2C" w:rsidP="00E96B2C">
            <w:pPr>
              <w:spacing w:after="0"/>
              <w:rPr>
                <w:i/>
                <w:lang w:eastAsia="en-GB"/>
              </w:rPr>
            </w:pPr>
            <w:r w:rsidRPr="003C3B53">
              <w:rPr>
                <w:lang w:eastAsia="en-GB"/>
              </w:rPr>
              <w:t>Add loss/decline of street trees and possible role of the strategy to ensure protection/maintenance of existing resource and new street tree planting.</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71A465F" w14:textId="77777777" w:rsidR="00E96B2C" w:rsidRPr="005F6936" w:rsidRDefault="00E96B2C" w:rsidP="00E96B2C">
            <w:pPr>
              <w:spacing w:after="0"/>
            </w:pPr>
            <w:r>
              <w:t>Noted and included</w:t>
            </w:r>
          </w:p>
        </w:tc>
      </w:tr>
      <w:tr w:rsidR="00E96B2C" w:rsidRPr="002F1DA6" w14:paraId="774A090F"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7D74" w14:textId="77777777" w:rsidR="00E96B2C" w:rsidRPr="003C3B53" w:rsidRDefault="00E96B2C" w:rsidP="00E96B2C">
            <w:pPr>
              <w:spacing w:after="0"/>
              <w:rPr>
                <w:u w:val="single"/>
                <w:lang w:eastAsia="en-GB"/>
              </w:rPr>
            </w:pPr>
            <w:r w:rsidRPr="003C3B53">
              <w:t>We agree with the scoping in of the SEA issues.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766A162" w14:textId="77777777" w:rsidR="00E96B2C" w:rsidRPr="005F6936" w:rsidRDefault="00E96B2C" w:rsidP="00E96B2C">
            <w:pPr>
              <w:spacing w:after="0"/>
            </w:pPr>
            <w:r w:rsidRPr="005F6936">
              <w:t>Noted</w:t>
            </w:r>
          </w:p>
        </w:tc>
      </w:tr>
      <w:tr w:rsidR="00E96B2C" w:rsidRPr="002F1DA6" w14:paraId="0E3C7ADA" w14:textId="77777777" w:rsidTr="00E96B2C">
        <w:trPr>
          <w:trHeight w:val="1470"/>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E4A8A32" w14:textId="77777777" w:rsidR="00E96B2C" w:rsidRPr="003C3B53" w:rsidRDefault="00E96B2C" w:rsidP="00E96B2C">
            <w:pPr>
              <w:pStyle w:val="Default"/>
              <w:rPr>
                <w:rFonts w:asciiTheme="minorHAnsi" w:hAnsiTheme="minorHAnsi"/>
                <w:bCs/>
                <w:sz w:val="22"/>
                <w:szCs w:val="22"/>
                <w:u w:val="single"/>
              </w:rPr>
            </w:pPr>
            <w:r w:rsidRPr="003C3B53">
              <w:rPr>
                <w:rFonts w:asciiTheme="minorHAnsi" w:hAnsiTheme="minorHAnsi"/>
                <w:sz w:val="22"/>
                <w:szCs w:val="22"/>
              </w:rPr>
              <w:t xml:space="preserve">The proposed framework for assessing the strategy’s alternatives, vision, themes, </w:t>
            </w:r>
            <w:proofErr w:type="gramStart"/>
            <w:r w:rsidRPr="003C3B53">
              <w:rPr>
                <w:rFonts w:asciiTheme="minorHAnsi" w:hAnsiTheme="minorHAnsi"/>
                <w:sz w:val="22"/>
                <w:szCs w:val="22"/>
              </w:rPr>
              <w:t>objectives</w:t>
            </w:r>
            <w:proofErr w:type="gramEnd"/>
            <w:r w:rsidRPr="003C3B53">
              <w:rPr>
                <w:rFonts w:asciiTheme="minorHAnsi" w:hAnsiTheme="minorHAnsi"/>
                <w:sz w:val="22"/>
                <w:szCs w:val="22"/>
              </w:rPr>
              <w:t xml:space="preserve"> and strategy maps environmental effects is comprehensive and clear. We support the structure of Table 6.2 and welcome the populated example for climatic factors. </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3CA482D8" w14:textId="77777777" w:rsidR="00E96B2C" w:rsidRPr="005F6936" w:rsidRDefault="00E96B2C" w:rsidP="00E96B2C">
            <w:pPr>
              <w:spacing w:after="0"/>
            </w:pPr>
            <w:r>
              <w:t>Minor modifications have been made to the framework to minimise repetition</w:t>
            </w:r>
          </w:p>
        </w:tc>
      </w:tr>
      <w:tr w:rsidR="00E96B2C" w:rsidRPr="002F1DA6" w14:paraId="39C1E642" w14:textId="77777777" w:rsidTr="00E96B2C">
        <w:trPr>
          <w:trHeight w:val="1215"/>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41C3A1" w14:textId="77777777" w:rsidR="00E96B2C" w:rsidRPr="003C3B53" w:rsidRDefault="00E96B2C" w:rsidP="00E96B2C">
            <w:pPr>
              <w:pStyle w:val="Default"/>
              <w:rPr>
                <w:rFonts w:asciiTheme="minorHAnsi" w:hAnsiTheme="minorHAnsi"/>
                <w:bCs/>
                <w:sz w:val="22"/>
                <w:szCs w:val="22"/>
                <w:u w:val="single"/>
              </w:rPr>
            </w:pPr>
            <w:r w:rsidRPr="003C3B53">
              <w:rPr>
                <w:rFonts w:asciiTheme="minorHAnsi" w:hAnsiTheme="minorHAnsi"/>
                <w:sz w:val="22"/>
                <w:szCs w:val="22"/>
              </w:rPr>
              <w:t xml:space="preserve">Several separate assessment questions are asked under each SEA topic. These are currently grouped together in the assessment commentary and mitigation. However, assessment of each question would result in a clearer assessment process and more specific mitigation. </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12FAC771" w14:textId="77777777" w:rsidR="00E96B2C" w:rsidRPr="005F6936" w:rsidRDefault="00E96B2C" w:rsidP="00E96B2C">
            <w:pPr>
              <w:spacing w:after="0" w:line="240" w:lineRule="auto"/>
            </w:pPr>
            <w:r>
              <w:t xml:space="preserve">The order of the questions has been followed in the </w:t>
            </w:r>
            <w:proofErr w:type="gramStart"/>
            <w:r>
              <w:t>comments</w:t>
            </w:r>
            <w:proofErr w:type="gramEnd"/>
            <w:r>
              <w:t xml:space="preserve"> columns.  The table would become unwieldy if this suggestion was adopted</w:t>
            </w:r>
          </w:p>
        </w:tc>
      </w:tr>
      <w:tr w:rsidR="00E96B2C" w:rsidRPr="002F1DA6" w14:paraId="67A6F031" w14:textId="77777777" w:rsidTr="00E96B2C">
        <w:trPr>
          <w:trHeight w:val="1089"/>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EAB5242" w14:textId="77777777" w:rsidR="00E96B2C" w:rsidRPr="003C3B53" w:rsidRDefault="00E96B2C" w:rsidP="00E96B2C">
            <w:pPr>
              <w:pStyle w:val="Default"/>
              <w:rPr>
                <w:rFonts w:asciiTheme="minorHAnsi" w:hAnsiTheme="minorHAnsi"/>
                <w:sz w:val="22"/>
                <w:szCs w:val="22"/>
              </w:rPr>
            </w:pPr>
            <w:r w:rsidRPr="003C3B53">
              <w:rPr>
                <w:rFonts w:asciiTheme="minorHAnsi" w:hAnsiTheme="minorHAnsi"/>
                <w:i/>
                <w:iCs/>
                <w:sz w:val="22"/>
                <w:szCs w:val="22"/>
              </w:rPr>
              <w:lastRenderedPageBreak/>
              <w:t xml:space="preserve">Biodiversity, </w:t>
            </w:r>
            <w:proofErr w:type="gramStart"/>
            <w:r w:rsidRPr="003C3B53">
              <w:rPr>
                <w:rFonts w:asciiTheme="minorHAnsi" w:hAnsiTheme="minorHAnsi"/>
                <w:i/>
                <w:iCs/>
                <w:sz w:val="22"/>
                <w:szCs w:val="22"/>
              </w:rPr>
              <w:t>flora</w:t>
            </w:r>
            <w:proofErr w:type="gramEnd"/>
            <w:r w:rsidRPr="003C3B53">
              <w:rPr>
                <w:rFonts w:asciiTheme="minorHAnsi" w:hAnsiTheme="minorHAnsi"/>
                <w:i/>
                <w:iCs/>
                <w:sz w:val="22"/>
                <w:szCs w:val="22"/>
              </w:rPr>
              <w:t xml:space="preserve"> and fauna: </w:t>
            </w:r>
          </w:p>
          <w:p w14:paraId="6D7F9779" w14:textId="77777777" w:rsidR="00E96B2C" w:rsidRPr="003C3B53" w:rsidRDefault="00E96B2C" w:rsidP="00E96B2C">
            <w:pPr>
              <w:pStyle w:val="Default"/>
              <w:rPr>
                <w:rFonts w:asciiTheme="minorHAnsi" w:hAnsiTheme="minorHAnsi"/>
                <w:sz w:val="22"/>
                <w:szCs w:val="22"/>
              </w:rPr>
            </w:pPr>
            <w:r w:rsidRPr="003C3B53">
              <w:rPr>
                <w:rFonts w:asciiTheme="minorHAnsi" w:hAnsiTheme="minorHAnsi"/>
                <w:sz w:val="22"/>
                <w:szCs w:val="22"/>
              </w:rPr>
              <w:t xml:space="preserve">Add questions “Ensure that existing woodlands are managed to protect and enhance their conservation objectives” and “Protect trees and woodlands against herbivore impacts.” </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52E2F391" w14:textId="77777777" w:rsidR="00E96B2C" w:rsidRPr="005F6936" w:rsidRDefault="00E96B2C" w:rsidP="00E96B2C">
            <w:pPr>
              <w:spacing w:after="0"/>
            </w:pPr>
            <w:r w:rsidRPr="005F6936">
              <w:t>Include</w:t>
            </w:r>
            <w:r>
              <w:t>d Table 4.2 in the ER</w:t>
            </w:r>
          </w:p>
        </w:tc>
      </w:tr>
      <w:tr w:rsidR="00E96B2C" w:rsidRPr="002F1DA6" w14:paraId="19C7D34F" w14:textId="77777777" w:rsidTr="00E96B2C">
        <w:trPr>
          <w:trHeight w:val="1020"/>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A5984EF" w14:textId="77777777" w:rsidR="00E96B2C" w:rsidRPr="003C3B53" w:rsidRDefault="00E96B2C" w:rsidP="00E96B2C">
            <w:pPr>
              <w:pStyle w:val="Default"/>
              <w:rPr>
                <w:rFonts w:asciiTheme="minorHAnsi" w:hAnsiTheme="minorHAnsi"/>
                <w:sz w:val="22"/>
                <w:szCs w:val="22"/>
              </w:rPr>
            </w:pPr>
            <w:r w:rsidRPr="003C3B53">
              <w:rPr>
                <w:rFonts w:asciiTheme="minorHAnsi" w:hAnsiTheme="minorHAnsi"/>
                <w:i/>
                <w:iCs/>
                <w:sz w:val="22"/>
                <w:szCs w:val="22"/>
              </w:rPr>
              <w:t xml:space="preserve">Soil: </w:t>
            </w:r>
          </w:p>
          <w:p w14:paraId="274D8557" w14:textId="77777777" w:rsidR="00E96B2C" w:rsidRPr="003C3B53" w:rsidRDefault="00E96B2C" w:rsidP="00E96B2C">
            <w:pPr>
              <w:pStyle w:val="Default"/>
              <w:rPr>
                <w:rFonts w:asciiTheme="minorHAnsi" w:hAnsiTheme="minorHAnsi"/>
                <w:sz w:val="22"/>
                <w:szCs w:val="22"/>
              </w:rPr>
            </w:pPr>
            <w:r w:rsidRPr="003C3B53">
              <w:rPr>
                <w:rFonts w:asciiTheme="minorHAnsi" w:hAnsiTheme="minorHAnsi"/>
                <w:sz w:val="22"/>
                <w:szCs w:val="22"/>
              </w:rPr>
              <w:t xml:space="preserve">Amend “Avoid or minimise the loss of carbon rich soils” to “Avoid loss of carbon rich soils as defined on SNH’s </w:t>
            </w:r>
            <w:r>
              <w:rPr>
                <w:rFonts w:asciiTheme="minorHAnsi" w:hAnsiTheme="minorHAnsi"/>
                <w:sz w:val="22"/>
                <w:szCs w:val="22"/>
              </w:rPr>
              <w:t>C</w:t>
            </w:r>
            <w:r w:rsidRPr="003C3B53">
              <w:rPr>
                <w:rFonts w:asciiTheme="minorHAnsi" w:hAnsiTheme="minorHAnsi"/>
                <w:sz w:val="22"/>
                <w:szCs w:val="22"/>
              </w:rPr>
              <w:t xml:space="preserve">arbon and </w:t>
            </w:r>
            <w:r>
              <w:rPr>
                <w:rFonts w:asciiTheme="minorHAnsi" w:hAnsiTheme="minorHAnsi"/>
                <w:sz w:val="22"/>
                <w:szCs w:val="22"/>
              </w:rPr>
              <w:t>P</w:t>
            </w:r>
            <w:r w:rsidRPr="003C3B53">
              <w:rPr>
                <w:rFonts w:asciiTheme="minorHAnsi" w:hAnsiTheme="minorHAnsi"/>
                <w:sz w:val="22"/>
                <w:szCs w:val="22"/>
              </w:rPr>
              <w:t xml:space="preserve">eatland </w:t>
            </w:r>
            <w:r>
              <w:rPr>
                <w:rFonts w:asciiTheme="minorHAnsi" w:hAnsiTheme="minorHAnsi"/>
                <w:sz w:val="22"/>
                <w:szCs w:val="22"/>
              </w:rPr>
              <w:t>M</w:t>
            </w:r>
            <w:r w:rsidRPr="003C3B53">
              <w:rPr>
                <w:rFonts w:asciiTheme="minorHAnsi" w:hAnsiTheme="minorHAnsi"/>
                <w:sz w:val="22"/>
                <w:szCs w:val="22"/>
              </w:rPr>
              <w:t xml:space="preserve">ap.” </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64011D24" w14:textId="77777777" w:rsidR="00E96B2C" w:rsidRPr="005F6936" w:rsidRDefault="00E96B2C" w:rsidP="00E96B2C">
            <w:r w:rsidRPr="005F6936">
              <w:t>Include</w:t>
            </w:r>
            <w:r>
              <w:t>d Table 4.2 in the ER</w:t>
            </w:r>
          </w:p>
        </w:tc>
      </w:tr>
      <w:tr w:rsidR="00E96B2C" w:rsidRPr="002F1DA6" w14:paraId="783DF2A3" w14:textId="77777777" w:rsidTr="00E96B2C">
        <w:trPr>
          <w:trHeight w:val="1080"/>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4063" w14:textId="77777777" w:rsidR="00E96B2C" w:rsidRPr="003C3B53" w:rsidRDefault="00E96B2C" w:rsidP="00E96B2C">
            <w:pPr>
              <w:pStyle w:val="Default"/>
              <w:rPr>
                <w:rFonts w:asciiTheme="minorHAnsi" w:hAnsiTheme="minorHAnsi"/>
                <w:sz w:val="22"/>
                <w:szCs w:val="22"/>
              </w:rPr>
            </w:pPr>
            <w:r w:rsidRPr="003C3B53">
              <w:rPr>
                <w:rFonts w:asciiTheme="minorHAnsi" w:hAnsiTheme="minorHAnsi"/>
                <w:i/>
                <w:iCs/>
                <w:sz w:val="22"/>
                <w:szCs w:val="22"/>
              </w:rPr>
              <w:t xml:space="preserve">Population: </w:t>
            </w:r>
          </w:p>
          <w:p w14:paraId="4B6CE2C4" w14:textId="77777777" w:rsidR="00E96B2C" w:rsidRPr="003C3B53" w:rsidRDefault="00E96B2C" w:rsidP="00E96B2C">
            <w:pPr>
              <w:pStyle w:val="Default"/>
              <w:rPr>
                <w:rFonts w:asciiTheme="minorHAnsi" w:hAnsiTheme="minorHAnsi"/>
                <w:i/>
                <w:iCs/>
                <w:sz w:val="22"/>
                <w:szCs w:val="22"/>
              </w:rPr>
            </w:pPr>
            <w:r w:rsidRPr="003C3B53">
              <w:rPr>
                <w:rFonts w:asciiTheme="minorHAnsi" w:hAnsiTheme="minorHAnsi"/>
                <w:sz w:val="22"/>
                <w:szCs w:val="22"/>
              </w:rPr>
              <w:t>Amend “Meet the demand for more, better and accessible greenspace” to “Help provide better connected green spaces and green networks that are multi-functional”</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2B445A03" w14:textId="77777777" w:rsidR="00E96B2C" w:rsidRPr="005F6936" w:rsidRDefault="00E96B2C" w:rsidP="00E96B2C">
            <w:r w:rsidRPr="005F6936">
              <w:t>Include</w:t>
            </w:r>
            <w:r>
              <w:t>d Table 4.2 in the ER</w:t>
            </w:r>
          </w:p>
        </w:tc>
      </w:tr>
      <w:tr w:rsidR="00E96B2C" w:rsidRPr="002F1DA6" w14:paraId="7EC8EC23" w14:textId="77777777" w:rsidTr="00E96B2C">
        <w:trPr>
          <w:trHeight w:val="1080"/>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25757" w14:textId="77777777" w:rsidR="00E96B2C" w:rsidRPr="003C3B53" w:rsidRDefault="00E96B2C" w:rsidP="00E96B2C">
            <w:pPr>
              <w:pStyle w:val="Default"/>
              <w:rPr>
                <w:rFonts w:asciiTheme="minorHAnsi" w:hAnsiTheme="minorHAnsi"/>
                <w:i/>
                <w:iCs/>
                <w:sz w:val="22"/>
                <w:szCs w:val="22"/>
              </w:rPr>
            </w:pPr>
            <w:r w:rsidRPr="003C3B53">
              <w:rPr>
                <w:rFonts w:asciiTheme="minorHAnsi" w:hAnsiTheme="minorHAnsi"/>
                <w:i/>
                <w:iCs/>
                <w:sz w:val="22"/>
                <w:szCs w:val="22"/>
              </w:rPr>
              <w:t>6.4 The cumulative effect framework is welcomed.</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382D95D3" w14:textId="77777777" w:rsidR="00E96B2C" w:rsidRDefault="00E96B2C" w:rsidP="00E96B2C">
            <w:pPr>
              <w:spacing w:after="0"/>
            </w:pPr>
            <w:r>
              <w:t xml:space="preserve">Each of the themes was considered individually in relation to each of the topics and then the cumulative scores put in the assessment framework </w:t>
            </w:r>
          </w:p>
          <w:p w14:paraId="47D984D0" w14:textId="77777777" w:rsidR="00E96B2C" w:rsidRPr="005F6936" w:rsidRDefault="00E96B2C" w:rsidP="00E96B2C">
            <w:pPr>
              <w:spacing w:after="0"/>
            </w:pPr>
            <w:r>
              <w:t>(Table 4.2)</w:t>
            </w:r>
          </w:p>
        </w:tc>
      </w:tr>
      <w:tr w:rsidR="00E96B2C" w:rsidRPr="002F1DA6" w14:paraId="6272F503" w14:textId="77777777" w:rsidTr="00E96B2C">
        <w:trPr>
          <w:trHeight w:val="1889"/>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17ECFA"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6.5 Habitats Regulations Appraisal</w:t>
            </w:r>
          </w:p>
          <w:p w14:paraId="19EB332D"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 xml:space="preserve">We support the consideration of HRA in the light of the issues identified and given the nature of the River Dee SAC. We refer to the Habitats Regulation Assessment (HRA) for the Aberdeenshire Forestry and Woodland Strategy 2016 and recommend a similar approach. </w:t>
            </w:r>
          </w:p>
          <w:p w14:paraId="6F16FEAA"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We will be pleased to advise on the methodology in due course.</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6034BE3C" w14:textId="77777777" w:rsidR="00E96B2C" w:rsidRPr="00583804" w:rsidRDefault="00E96B2C" w:rsidP="00E96B2C">
            <w:pPr>
              <w:rPr>
                <w:rFonts w:eastAsia="Times New Roman" w:cstheme="minorHAnsi"/>
              </w:rPr>
            </w:pPr>
            <w:r>
              <w:t>The HRA for Aberdeenshire is applicable to the ACC area as it includes the River Dee SAC.  Following a discussion with SNH an HRA was undertaken for ACC based on the Aberdeenshire one</w:t>
            </w:r>
          </w:p>
        </w:tc>
      </w:tr>
      <w:tr w:rsidR="00E96B2C" w:rsidRPr="002F1DA6" w14:paraId="193130C6" w14:textId="77777777" w:rsidTr="00E96B2C">
        <w:trPr>
          <w:trHeight w:val="822"/>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E5F89"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6.7 Monitoring</w:t>
            </w:r>
          </w:p>
          <w:p w14:paraId="6113F6BD"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We support the commitment to monitoring the environmental effects of the strategy</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55EDA71F" w14:textId="77777777" w:rsidR="00E96B2C" w:rsidRPr="005F6936" w:rsidRDefault="00E96B2C" w:rsidP="00E96B2C">
            <w:pPr>
              <w:spacing w:after="0"/>
            </w:pPr>
            <w:r>
              <w:t>Metrics for monitoring the TWS are suggested</w:t>
            </w:r>
          </w:p>
        </w:tc>
      </w:tr>
      <w:tr w:rsidR="00E96B2C" w:rsidRPr="002F1DA6" w14:paraId="079303C5" w14:textId="77777777" w:rsidTr="00E96B2C">
        <w:trPr>
          <w:trHeight w:val="791"/>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F28CD9C" w14:textId="77777777" w:rsidR="00E96B2C" w:rsidRPr="003C3B53" w:rsidRDefault="00E96B2C" w:rsidP="00E96B2C">
            <w:pPr>
              <w:pStyle w:val="Default"/>
              <w:rPr>
                <w:rFonts w:asciiTheme="minorHAnsi" w:hAnsiTheme="minorHAnsi"/>
                <w:iCs/>
                <w:sz w:val="22"/>
                <w:szCs w:val="22"/>
                <w:u w:val="single"/>
              </w:rPr>
            </w:pPr>
            <w:r w:rsidRPr="003C3B53">
              <w:rPr>
                <w:rFonts w:asciiTheme="minorHAnsi" w:hAnsiTheme="minorHAnsi"/>
                <w:iCs/>
                <w:sz w:val="22"/>
                <w:szCs w:val="22"/>
                <w:u w:val="single"/>
              </w:rPr>
              <w:t>8.2 Environmental Baseline Appendices</w:t>
            </w:r>
          </w:p>
          <w:p w14:paraId="2B649D8F"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We welcome the intent to revise this baseline information and will be pleased to advise further</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4DFD4027" w14:textId="77777777" w:rsidR="00E96B2C" w:rsidRPr="005F6936" w:rsidRDefault="00E96B2C" w:rsidP="00E96B2C">
            <w:r>
              <w:t>Location of baseline data sources noted</w:t>
            </w:r>
          </w:p>
        </w:tc>
      </w:tr>
      <w:tr w:rsidR="00E96B2C" w:rsidRPr="002F1DA6" w14:paraId="6669C5B1" w14:textId="77777777" w:rsidTr="00E96B2C">
        <w:tc>
          <w:tcPr>
            <w:tcW w:w="5949"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tcPr>
          <w:p w14:paraId="2E0449C0" w14:textId="77777777" w:rsidR="00E96B2C" w:rsidRPr="003C3B53" w:rsidRDefault="00E96B2C" w:rsidP="00E96B2C">
            <w:pPr>
              <w:pStyle w:val="Default"/>
              <w:rPr>
                <w:rFonts w:asciiTheme="minorHAnsi" w:hAnsiTheme="minorHAnsi"/>
                <w:iCs/>
                <w:sz w:val="22"/>
                <w:szCs w:val="22"/>
              </w:rPr>
            </w:pPr>
            <w:proofErr w:type="spellStart"/>
            <w:r w:rsidRPr="003C3B53">
              <w:rPr>
                <w:rFonts w:asciiTheme="minorHAnsi" w:hAnsiTheme="minorHAnsi"/>
                <w:iCs/>
                <w:sz w:val="22"/>
                <w:szCs w:val="22"/>
              </w:rPr>
              <w:t>Pg</w:t>
            </w:r>
            <w:proofErr w:type="spellEnd"/>
            <w:r w:rsidRPr="003C3B53">
              <w:rPr>
                <w:rFonts w:asciiTheme="minorHAnsi" w:hAnsiTheme="minorHAnsi"/>
                <w:iCs/>
                <w:sz w:val="22"/>
                <w:szCs w:val="22"/>
              </w:rPr>
              <w:t xml:space="preserve"> 142 Peat soils: we recommend information for carbon rich soils (class, area in Aberdeen etc.) is presented for Aberdeen in accordance with SNH’s carbon and peatland map.</w:t>
            </w: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758E1287" w14:textId="77777777" w:rsidR="00E96B2C" w:rsidRPr="005F6936" w:rsidRDefault="00E96B2C" w:rsidP="00E96B2C">
            <w:r>
              <w:t>Noted</w:t>
            </w:r>
          </w:p>
        </w:tc>
      </w:tr>
      <w:tr w:rsidR="00E96B2C" w:rsidRPr="002F1DA6" w14:paraId="015498F2" w14:textId="77777777" w:rsidTr="00E96B2C">
        <w:trPr>
          <w:trHeight w:val="778"/>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2D212DD" w14:textId="77777777" w:rsidR="00E96B2C" w:rsidRPr="003C3B53" w:rsidRDefault="00E96B2C" w:rsidP="00E96B2C">
            <w:pPr>
              <w:pStyle w:val="Default"/>
              <w:rPr>
                <w:rFonts w:asciiTheme="minorHAnsi" w:hAnsiTheme="minorHAnsi"/>
                <w:iCs/>
                <w:sz w:val="22"/>
                <w:szCs w:val="22"/>
              </w:rPr>
            </w:pPr>
            <w:proofErr w:type="spellStart"/>
            <w:r w:rsidRPr="003C3B53">
              <w:rPr>
                <w:rFonts w:asciiTheme="minorHAnsi" w:hAnsiTheme="minorHAnsi"/>
                <w:iCs/>
                <w:sz w:val="22"/>
                <w:szCs w:val="22"/>
              </w:rPr>
              <w:t>Pg</w:t>
            </w:r>
            <w:proofErr w:type="spellEnd"/>
            <w:r w:rsidRPr="003C3B53">
              <w:rPr>
                <w:rFonts w:asciiTheme="minorHAnsi" w:hAnsiTheme="minorHAnsi"/>
                <w:iCs/>
                <w:sz w:val="22"/>
                <w:szCs w:val="22"/>
              </w:rPr>
              <w:t xml:space="preserve"> 143 Soil erosion: recognition that poor land management practices resulting in erosion/sedimentation (including forestry) can have significant adverse effects </w:t>
            </w:r>
            <w:r>
              <w:rPr>
                <w:rFonts w:asciiTheme="minorHAnsi" w:hAnsiTheme="minorHAnsi"/>
                <w:iCs/>
                <w:sz w:val="22"/>
                <w:szCs w:val="22"/>
              </w:rPr>
              <w:t>–</w:t>
            </w:r>
            <w:r w:rsidRPr="003C3B53">
              <w:rPr>
                <w:rFonts w:asciiTheme="minorHAnsi" w:hAnsiTheme="minorHAnsi"/>
                <w:iCs/>
                <w:sz w:val="22"/>
                <w:szCs w:val="22"/>
              </w:rPr>
              <w:t xml:space="preserve"> </w:t>
            </w:r>
            <w:proofErr w:type="spellStart"/>
            <w:r>
              <w:rPr>
                <w:rFonts w:asciiTheme="minorHAnsi" w:hAnsiTheme="minorHAnsi"/>
                <w:iCs/>
                <w:sz w:val="22"/>
                <w:szCs w:val="22"/>
              </w:rPr>
              <w:t>eg.</w:t>
            </w:r>
            <w:proofErr w:type="spellEnd"/>
            <w:r w:rsidRPr="003C3B53">
              <w:rPr>
                <w:rFonts w:asciiTheme="minorHAnsi" w:hAnsiTheme="minorHAnsi"/>
                <w:iCs/>
                <w:sz w:val="22"/>
                <w:szCs w:val="22"/>
              </w:rPr>
              <w:t xml:space="preserve"> on the River Dee SAC.</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502A498D" w14:textId="77777777" w:rsidR="00E96B2C" w:rsidRPr="005F6936" w:rsidRDefault="00E96B2C" w:rsidP="00E96B2C">
            <w:r>
              <w:t>Noted and included in ER</w:t>
            </w:r>
          </w:p>
        </w:tc>
      </w:tr>
      <w:tr w:rsidR="00E96B2C" w:rsidRPr="002F1DA6" w14:paraId="3379472B" w14:textId="77777777" w:rsidTr="00E96B2C">
        <w:trPr>
          <w:trHeight w:val="548"/>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57C238E"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Appendix 8.2.4 (</w:t>
            </w:r>
            <w:proofErr w:type="spellStart"/>
            <w:r w:rsidRPr="003C3B53">
              <w:rPr>
                <w:rFonts w:asciiTheme="minorHAnsi" w:hAnsiTheme="minorHAnsi"/>
                <w:iCs/>
                <w:sz w:val="22"/>
                <w:szCs w:val="22"/>
              </w:rPr>
              <w:t>pg</w:t>
            </w:r>
            <w:proofErr w:type="spellEnd"/>
            <w:r w:rsidRPr="003C3B53">
              <w:rPr>
                <w:rFonts w:asciiTheme="minorHAnsi" w:hAnsiTheme="minorHAnsi"/>
                <w:iCs/>
                <w:sz w:val="22"/>
                <w:szCs w:val="22"/>
              </w:rPr>
              <w:t xml:space="preserve"> 145): we recommend the specific natural heritage designations and extent/condition is also included.</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266CB570" w14:textId="77777777" w:rsidR="00E96B2C" w:rsidRPr="005F6936" w:rsidRDefault="00E96B2C" w:rsidP="00E96B2C">
            <w:pPr>
              <w:spacing w:after="0"/>
            </w:pPr>
            <w:r>
              <w:t>Noted.  Link to the information is included in the Table 3.1</w:t>
            </w:r>
          </w:p>
        </w:tc>
      </w:tr>
      <w:tr w:rsidR="00E96B2C" w:rsidRPr="002F1DA6" w14:paraId="693E1086" w14:textId="77777777" w:rsidTr="00E96B2C">
        <w:trPr>
          <w:trHeight w:val="1081"/>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EAC04AA" w14:textId="77777777" w:rsidR="00E96B2C" w:rsidRPr="003C3B53" w:rsidRDefault="00E96B2C" w:rsidP="00E96B2C">
            <w:pPr>
              <w:pStyle w:val="Default"/>
              <w:rPr>
                <w:rFonts w:asciiTheme="minorHAnsi" w:hAnsiTheme="minorHAnsi"/>
                <w:iCs/>
                <w:sz w:val="22"/>
                <w:szCs w:val="22"/>
              </w:rPr>
            </w:pPr>
            <w:proofErr w:type="spellStart"/>
            <w:r w:rsidRPr="003C3B53">
              <w:rPr>
                <w:rFonts w:asciiTheme="minorHAnsi" w:hAnsiTheme="minorHAnsi"/>
                <w:iCs/>
                <w:sz w:val="22"/>
                <w:szCs w:val="22"/>
              </w:rPr>
              <w:t>Pg</w:t>
            </w:r>
            <w:proofErr w:type="spellEnd"/>
            <w:r w:rsidRPr="003C3B53">
              <w:rPr>
                <w:rFonts w:asciiTheme="minorHAnsi" w:hAnsiTheme="minorHAnsi"/>
                <w:iCs/>
                <w:sz w:val="22"/>
                <w:szCs w:val="22"/>
              </w:rPr>
              <w:t xml:space="preserve"> 148: we recommend the Ancient Woodland Inventory is included including the ha in each type (</w:t>
            </w:r>
            <w:proofErr w:type="spellStart"/>
            <w:r w:rsidRPr="003C3B53">
              <w:rPr>
                <w:rFonts w:asciiTheme="minorHAnsi" w:hAnsiTheme="minorHAnsi"/>
                <w:iCs/>
                <w:sz w:val="22"/>
                <w:szCs w:val="22"/>
              </w:rPr>
              <w:t>eg.</w:t>
            </w:r>
            <w:proofErr w:type="spellEnd"/>
            <w:r w:rsidRPr="003C3B53">
              <w:rPr>
                <w:rFonts w:asciiTheme="minorHAnsi" w:hAnsiTheme="minorHAnsi"/>
                <w:iCs/>
                <w:sz w:val="22"/>
                <w:szCs w:val="22"/>
              </w:rPr>
              <w:t xml:space="preserve"> long established plantation woodland).</w:t>
            </w:r>
            <w:r>
              <w:rPr>
                <w:rFonts w:asciiTheme="minorHAnsi" w:hAnsiTheme="minorHAnsi"/>
                <w:iCs/>
                <w:sz w:val="22"/>
                <w:szCs w:val="22"/>
              </w:rPr>
              <w:t xml:space="preserve">  </w:t>
            </w:r>
            <w:r w:rsidRPr="003C3B53">
              <w:rPr>
                <w:rFonts w:asciiTheme="minorHAnsi" w:hAnsiTheme="minorHAnsi"/>
                <w:iCs/>
                <w:sz w:val="22"/>
                <w:szCs w:val="22"/>
              </w:rPr>
              <w:t>Include baseline on extent/type/</w:t>
            </w:r>
            <w:r>
              <w:rPr>
                <w:rFonts w:asciiTheme="minorHAnsi" w:hAnsiTheme="minorHAnsi"/>
                <w:iCs/>
                <w:sz w:val="22"/>
                <w:szCs w:val="22"/>
              </w:rPr>
              <w:t xml:space="preserve"> </w:t>
            </w:r>
            <w:r w:rsidRPr="003C3B53">
              <w:rPr>
                <w:rFonts w:asciiTheme="minorHAnsi" w:hAnsiTheme="minorHAnsi"/>
                <w:iCs/>
                <w:sz w:val="22"/>
                <w:szCs w:val="22"/>
              </w:rPr>
              <w:t xml:space="preserve">distribution of existing woodland </w:t>
            </w:r>
            <w:proofErr w:type="spellStart"/>
            <w:r w:rsidRPr="003C3B53">
              <w:rPr>
                <w:rFonts w:asciiTheme="minorHAnsi" w:hAnsiTheme="minorHAnsi"/>
                <w:iCs/>
                <w:sz w:val="22"/>
                <w:szCs w:val="22"/>
              </w:rPr>
              <w:t>eg.</w:t>
            </w:r>
            <w:proofErr w:type="spellEnd"/>
            <w:r w:rsidRPr="003C3B53">
              <w:rPr>
                <w:rFonts w:asciiTheme="minorHAnsi" w:hAnsiTheme="minorHAnsi"/>
                <w:iCs/>
                <w:sz w:val="22"/>
                <w:szCs w:val="22"/>
              </w:rPr>
              <w:t xml:space="preserve"> ha/% </w:t>
            </w:r>
            <w:proofErr w:type="spellStart"/>
            <w:r w:rsidRPr="003C3B53">
              <w:rPr>
                <w:rFonts w:asciiTheme="minorHAnsi" w:hAnsiTheme="minorHAnsi"/>
                <w:iCs/>
                <w:sz w:val="22"/>
                <w:szCs w:val="22"/>
              </w:rPr>
              <w:t>conif</w:t>
            </w:r>
            <w:proofErr w:type="spellEnd"/>
            <w:r w:rsidRPr="003C3B53">
              <w:rPr>
                <w:rFonts w:asciiTheme="minorHAnsi" w:hAnsiTheme="minorHAnsi"/>
                <w:iCs/>
                <w:sz w:val="22"/>
                <w:szCs w:val="22"/>
              </w:rPr>
              <w:t xml:space="preserve">, ha/% </w:t>
            </w:r>
            <w:proofErr w:type="spellStart"/>
            <w:r w:rsidRPr="003C3B53">
              <w:rPr>
                <w:rFonts w:asciiTheme="minorHAnsi" w:hAnsiTheme="minorHAnsi"/>
                <w:iCs/>
                <w:sz w:val="22"/>
                <w:szCs w:val="22"/>
              </w:rPr>
              <w:t>br</w:t>
            </w:r>
            <w:proofErr w:type="spellEnd"/>
            <w:r>
              <w:rPr>
                <w:rFonts w:asciiTheme="minorHAnsi" w:hAnsiTheme="minorHAnsi"/>
                <w:iCs/>
                <w:sz w:val="22"/>
                <w:szCs w:val="22"/>
              </w:rPr>
              <w:t xml:space="preserve"> </w:t>
            </w:r>
            <w:r w:rsidRPr="003C3B53">
              <w:rPr>
                <w:rFonts w:asciiTheme="minorHAnsi" w:hAnsiTheme="minorHAnsi"/>
                <w:iCs/>
                <w:sz w:val="22"/>
                <w:szCs w:val="22"/>
              </w:rPr>
              <w:t>leaved</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383BCD41" w14:textId="77777777" w:rsidR="00E96B2C" w:rsidRPr="005F6936" w:rsidRDefault="00E96B2C" w:rsidP="00E96B2C">
            <w:r>
              <w:t>AWI data are dated compared with Native Woodland Survey of Scotland</w:t>
            </w:r>
          </w:p>
        </w:tc>
      </w:tr>
      <w:tr w:rsidR="00E96B2C" w:rsidRPr="002F1DA6" w14:paraId="64267E11" w14:textId="77777777" w:rsidTr="00E96B2C">
        <w:trPr>
          <w:trHeight w:val="804"/>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D0CE3B0" w14:textId="77777777" w:rsidR="00E96B2C" w:rsidRPr="003C3B53" w:rsidRDefault="00E96B2C" w:rsidP="00E96B2C">
            <w:pPr>
              <w:pStyle w:val="Default"/>
              <w:rPr>
                <w:rFonts w:asciiTheme="minorHAnsi" w:hAnsiTheme="minorHAnsi"/>
                <w:iCs/>
                <w:sz w:val="22"/>
                <w:szCs w:val="22"/>
              </w:rPr>
            </w:pPr>
            <w:r w:rsidRPr="003C3B53">
              <w:rPr>
                <w:rFonts w:asciiTheme="minorHAnsi" w:hAnsiTheme="minorHAnsi"/>
                <w:iCs/>
                <w:sz w:val="22"/>
                <w:szCs w:val="22"/>
              </w:rPr>
              <w:t>We recommend providing a baseline position for the development of Integrated Habitat Networks/Forest Habitat Networks and green networks in the Council area.</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428785D8" w14:textId="77777777" w:rsidR="00E96B2C" w:rsidRPr="005F6936" w:rsidRDefault="00E96B2C" w:rsidP="00E96B2C">
            <w:r>
              <w:t>Useful definition and metric to be decided upon</w:t>
            </w:r>
          </w:p>
        </w:tc>
      </w:tr>
      <w:tr w:rsidR="00E96B2C" w:rsidRPr="002F1DA6" w14:paraId="5799A3BA" w14:textId="77777777" w:rsidTr="00E96B2C">
        <w:trPr>
          <w:trHeight w:val="830"/>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3BF40C5" w14:textId="77777777" w:rsidR="00E96B2C" w:rsidRPr="003C3B53" w:rsidRDefault="00E96B2C" w:rsidP="00E96B2C">
            <w:pPr>
              <w:pStyle w:val="Default"/>
              <w:rPr>
                <w:rFonts w:asciiTheme="minorHAnsi" w:hAnsiTheme="minorHAnsi"/>
                <w:iCs/>
                <w:sz w:val="22"/>
                <w:szCs w:val="22"/>
              </w:rPr>
            </w:pPr>
            <w:proofErr w:type="spellStart"/>
            <w:r w:rsidRPr="003C3B53">
              <w:rPr>
                <w:rFonts w:asciiTheme="minorHAnsi" w:hAnsiTheme="minorHAnsi"/>
                <w:iCs/>
                <w:sz w:val="22"/>
                <w:szCs w:val="22"/>
              </w:rPr>
              <w:t>Pg</w:t>
            </w:r>
            <w:proofErr w:type="spellEnd"/>
            <w:r w:rsidRPr="003C3B53">
              <w:rPr>
                <w:rFonts w:asciiTheme="minorHAnsi" w:hAnsiTheme="minorHAnsi"/>
                <w:iCs/>
                <w:sz w:val="22"/>
                <w:szCs w:val="22"/>
              </w:rPr>
              <w:t xml:space="preserve"> 173 Green access routes: identify routes including active travel routes and key recreational assets. This could be provided under ‘Population/human health.’</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4B24A34D" w14:textId="77777777" w:rsidR="00E96B2C" w:rsidRPr="005F6936" w:rsidRDefault="00E96B2C" w:rsidP="00E96B2C">
            <w:r>
              <w:t>Green Space Network shown on ACC website</w:t>
            </w:r>
          </w:p>
        </w:tc>
      </w:tr>
      <w:tr w:rsidR="00E96B2C" w:rsidRPr="00FD17F7" w14:paraId="58A5E32D" w14:textId="77777777" w:rsidTr="00E96B2C">
        <w:trPr>
          <w:trHeight w:val="321"/>
        </w:trPr>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AFFD8" w14:textId="77777777" w:rsidR="00E96B2C" w:rsidRPr="003C3B53" w:rsidRDefault="00E96B2C" w:rsidP="00E96B2C">
            <w:pPr>
              <w:spacing w:after="0"/>
              <w:rPr>
                <w:b/>
              </w:rPr>
            </w:pPr>
            <w:r w:rsidRPr="003C3B53">
              <w:rPr>
                <w:b/>
              </w:rPr>
              <w:lastRenderedPageBreak/>
              <w:t>Scottish Environment Protection Agency</w:t>
            </w:r>
            <w:r>
              <w:rPr>
                <w:b/>
              </w:rPr>
              <w:t xml:space="preserve"> (SEPA)</w:t>
            </w:r>
          </w:p>
        </w:tc>
      </w:tr>
      <w:tr w:rsidR="00E96B2C" w:rsidRPr="002F1DA6" w14:paraId="752A2195" w14:textId="77777777" w:rsidTr="00E96B2C">
        <w:trPr>
          <w:trHeight w:val="1986"/>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0909CA" w14:textId="77777777" w:rsidR="00E96B2C" w:rsidRPr="003C3B53" w:rsidRDefault="00E96B2C" w:rsidP="00E96B2C">
            <w:pPr>
              <w:spacing w:after="0"/>
              <w:rPr>
                <w:lang w:eastAsia="en-GB"/>
              </w:rPr>
            </w:pPr>
            <w:r w:rsidRPr="003C3B53">
              <w:rPr>
                <w:u w:val="single"/>
                <w:lang w:eastAsia="en-GB"/>
              </w:rPr>
              <w:t xml:space="preserve">Relationship with other Plans, Policies and Strategies (PPS) </w:t>
            </w:r>
            <w:r w:rsidRPr="003C3B53">
              <w:rPr>
                <w:lang w:eastAsia="en-GB"/>
              </w:rPr>
              <w:t xml:space="preserve">We are pleased to note that Table 5.1 presents a comprehensive list of other relevant plans, polices and strategies which the Tree and Woodland Strategy (here after referred to as the T&amp;WS) is related to.  </w:t>
            </w:r>
            <w:proofErr w:type="gramStart"/>
            <w:r w:rsidRPr="003C3B53">
              <w:rPr>
                <w:lang w:eastAsia="en-GB"/>
              </w:rPr>
              <w:t>However</w:t>
            </w:r>
            <w:proofErr w:type="gramEnd"/>
            <w:r w:rsidRPr="003C3B53">
              <w:rPr>
                <w:lang w:eastAsia="en-GB"/>
              </w:rPr>
              <w:t xml:space="preserve"> the following plans (see below) are out of date and should be updated and reflected in the Environmental Report.</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48C97F6C" w14:textId="77777777" w:rsidR="00E96B2C" w:rsidRPr="005F6936" w:rsidRDefault="00E96B2C" w:rsidP="00E96B2C">
            <w:pPr>
              <w:spacing w:after="0"/>
            </w:pPr>
            <w:r w:rsidRPr="005F6936">
              <w:t>Noted</w:t>
            </w:r>
          </w:p>
        </w:tc>
      </w:tr>
      <w:tr w:rsidR="00E96B2C" w:rsidRPr="002F1DA6" w14:paraId="7C61D366" w14:textId="77777777" w:rsidTr="00E96B2C">
        <w:trPr>
          <w:trHeight w:val="752"/>
        </w:trPr>
        <w:tc>
          <w:tcPr>
            <w:tcW w:w="594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C5738AD" w14:textId="77777777" w:rsidR="00E96B2C" w:rsidRPr="003C3B53" w:rsidRDefault="00E96B2C" w:rsidP="00E96B2C">
            <w:pPr>
              <w:spacing w:after="0"/>
              <w:rPr>
                <w:u w:val="single"/>
                <w:lang w:eastAsia="en-GB"/>
              </w:rPr>
            </w:pPr>
            <w:r w:rsidRPr="003C3B53">
              <w:rPr>
                <w:lang w:eastAsia="en-GB"/>
              </w:rPr>
              <w:t xml:space="preserve">PAN 69 (Flood Risk) has been replaced with online planning advice on flood risk therefore we ask that this is updated in the Environmental </w:t>
            </w:r>
            <w:r>
              <w:rPr>
                <w:lang w:eastAsia="en-GB"/>
              </w:rPr>
              <w:t>R</w:t>
            </w:r>
            <w:r w:rsidRPr="003C3B53">
              <w:rPr>
                <w:lang w:eastAsia="en-GB"/>
              </w:rPr>
              <w:t xml:space="preserve">eport. </w:t>
            </w:r>
          </w:p>
        </w:tc>
        <w:tc>
          <w:tcPr>
            <w:tcW w:w="3657" w:type="dxa"/>
            <w:tcBorders>
              <w:top w:val="single" w:sz="4" w:space="0" w:color="auto"/>
              <w:left w:val="single" w:sz="4" w:space="0" w:color="000000"/>
              <w:bottom w:val="single" w:sz="4" w:space="0" w:color="auto"/>
              <w:right w:val="single" w:sz="4" w:space="0" w:color="000000"/>
            </w:tcBorders>
            <w:shd w:val="clear" w:color="auto" w:fill="auto"/>
          </w:tcPr>
          <w:p w14:paraId="6926463F" w14:textId="77777777" w:rsidR="00E96B2C" w:rsidRPr="005F6936" w:rsidRDefault="00E96B2C" w:rsidP="00E96B2C">
            <w:pPr>
              <w:spacing w:after="0"/>
            </w:pPr>
            <w:r>
              <w:t>Noted (Appendix 2)</w:t>
            </w:r>
          </w:p>
        </w:tc>
      </w:tr>
      <w:tr w:rsidR="00E96B2C" w:rsidRPr="002F1DA6" w14:paraId="2BDA6F29" w14:textId="77777777" w:rsidTr="00E96B2C">
        <w:trPr>
          <w:trHeight w:val="1489"/>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DB34" w14:textId="77777777" w:rsidR="00E96B2C" w:rsidRPr="003C3B53" w:rsidRDefault="00E96B2C" w:rsidP="00E96B2C">
            <w:pPr>
              <w:spacing w:after="0"/>
              <w:rPr>
                <w:lang w:eastAsia="en-GB"/>
              </w:rPr>
            </w:pPr>
            <w:r w:rsidRPr="003C3B53">
              <w:rPr>
                <w:lang w:eastAsia="en-GB"/>
              </w:rPr>
              <w:t>Table 5.1 under National, the section on ‘water’ outlines the ‘River Basin Management Plan for Scotland (2009)’.  Please note that the second RBMP for the Scotland River Basin Plans (2015 to 2027) has now been published. Please access this information here and update this in the E</w:t>
            </w:r>
            <w:r>
              <w:rPr>
                <w:lang w:eastAsia="en-GB"/>
              </w:rPr>
              <w:t>R</w:t>
            </w:r>
            <w:r w:rsidRPr="003C3B53">
              <w:rPr>
                <w:lang w:eastAsia="en-GB"/>
              </w:rPr>
              <w:t>.</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72A12A23" w14:textId="77777777" w:rsidR="00E96B2C" w:rsidRPr="005F6936" w:rsidRDefault="00E96B2C" w:rsidP="00E96B2C">
            <w:pPr>
              <w:spacing w:after="0"/>
            </w:pPr>
            <w:r>
              <w:t>Noted (Appendix 2)</w:t>
            </w:r>
          </w:p>
        </w:tc>
      </w:tr>
      <w:tr w:rsidR="00E96B2C" w:rsidRPr="002F1DA6" w14:paraId="7AC0EC10"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747D7" w14:textId="77777777" w:rsidR="00E96B2C" w:rsidRPr="003C3B53" w:rsidRDefault="00E96B2C" w:rsidP="00E96B2C">
            <w:pPr>
              <w:spacing w:after="0"/>
              <w:rPr>
                <w:lang w:eastAsia="en-GB"/>
              </w:rPr>
            </w:pPr>
            <w:r w:rsidRPr="003C3B53">
              <w:t>1.2</w:t>
            </w:r>
            <w:r w:rsidRPr="003C3B53">
              <w:rPr>
                <w:lang w:eastAsia="en-GB"/>
              </w:rPr>
              <w:tab/>
            </w:r>
            <w:r w:rsidRPr="003C3B53">
              <w:t xml:space="preserve">It should be noted that any new bridges or culverts should be designed to convey the 1 in </w:t>
            </w:r>
            <w:proofErr w:type="gramStart"/>
            <w:r w:rsidRPr="003C3B53">
              <w:t>200 year</w:t>
            </w:r>
            <w:proofErr w:type="gramEnd"/>
            <w:r w:rsidRPr="003C3B53">
              <w:t xml:space="preserve"> flow plus an appropriate allowance for freeboard.  We ask that </w:t>
            </w:r>
            <w:hyperlink r:id="rId31" w:history="1">
              <w:r w:rsidRPr="003C3B53">
                <w:rPr>
                  <w:rStyle w:val="Hyperlink"/>
                </w:rPr>
                <w:t>Engineering in the Water Environment: Good Practice Guide, River Crossings’</w:t>
              </w:r>
            </w:hyperlink>
            <w:r w:rsidRPr="003C3B53">
              <w:t xml:space="preserve"> guidance which contains further advice on watercourse crossing design is included in the list of plans, policies and strategies in Table 5.1.</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4BBFC0A" w14:textId="77777777" w:rsidR="00E96B2C" w:rsidRPr="005F6936" w:rsidRDefault="00E96B2C" w:rsidP="00E96B2C">
            <w:r>
              <w:t>Noted (Appendix 2)</w:t>
            </w:r>
          </w:p>
        </w:tc>
      </w:tr>
      <w:tr w:rsidR="00E96B2C" w:rsidRPr="002F1DA6" w14:paraId="6034908C"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D193F" w14:textId="77777777" w:rsidR="00E96B2C" w:rsidRPr="003C3B53" w:rsidRDefault="00E96B2C" w:rsidP="00E96B2C">
            <w:pPr>
              <w:spacing w:after="0"/>
              <w:rPr>
                <w:lang w:eastAsia="en-GB"/>
              </w:rPr>
            </w:pPr>
            <w:r w:rsidRPr="003C3B53">
              <w:rPr>
                <w:lang w:eastAsia="en-GB"/>
              </w:rPr>
              <w:t>1.3</w:t>
            </w:r>
            <w:r w:rsidRPr="003C3B53">
              <w:rPr>
                <w:lang w:eastAsia="en-GB"/>
              </w:rPr>
              <w:tab/>
              <w:t xml:space="preserve">Some of the PPS included have themselves been subject to SEA.  Where this is the case you may find it useful to prepare a summary of the key SEA findings that may be relevant to the T&amp;WS.  This may assist you with data sources and environmental baseline information </w:t>
            </w:r>
            <w:proofErr w:type="gramStart"/>
            <w:r w:rsidRPr="003C3B53">
              <w:rPr>
                <w:lang w:eastAsia="en-GB"/>
              </w:rPr>
              <w:t>and also</w:t>
            </w:r>
            <w:proofErr w:type="gramEnd"/>
            <w:r w:rsidRPr="003C3B53">
              <w:rPr>
                <w:lang w:eastAsia="en-GB"/>
              </w:rPr>
              <w:t xml:space="preserve"> ensure the current SEA picks up environmental issues or mitigation actions which may have been identified elsewhere.</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B2E7469" w14:textId="77777777" w:rsidR="00E96B2C" w:rsidRPr="005F6936" w:rsidRDefault="00E96B2C" w:rsidP="00E96B2C">
            <w:r w:rsidRPr="005F6936">
              <w:t xml:space="preserve">Noted. </w:t>
            </w:r>
            <w:r>
              <w:t xml:space="preserve"> The SEAs for the most relevant documents have been referred to </w:t>
            </w:r>
            <w:proofErr w:type="spellStart"/>
            <w:r>
              <w:t>eg.</w:t>
            </w:r>
            <w:proofErr w:type="spellEnd"/>
            <w:r>
              <w:t xml:space="preserve"> Scotland’s Forestry Strategy 2019 – 29 SEA ER and other woodland strategy ERs</w:t>
            </w:r>
          </w:p>
        </w:tc>
      </w:tr>
      <w:tr w:rsidR="00E96B2C" w:rsidRPr="002F1DA6" w14:paraId="6E434E60"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A31BC" w14:textId="77777777" w:rsidR="00E96B2C" w:rsidRPr="003C3B53" w:rsidRDefault="00E96B2C" w:rsidP="00E96B2C">
            <w:pPr>
              <w:spacing w:after="0"/>
              <w:rPr>
                <w:u w:val="single"/>
                <w:lang w:eastAsia="en-GB"/>
              </w:rPr>
            </w:pPr>
            <w:r w:rsidRPr="003C3B53">
              <w:rPr>
                <w:u w:val="single"/>
                <w:lang w:eastAsia="en-GB"/>
              </w:rPr>
              <w:t>Baseline information</w:t>
            </w:r>
          </w:p>
          <w:p w14:paraId="4572E232" w14:textId="77777777" w:rsidR="00E96B2C" w:rsidRPr="003C3B53" w:rsidRDefault="00E96B2C" w:rsidP="00E96B2C">
            <w:pPr>
              <w:spacing w:after="0"/>
              <w:rPr>
                <w:lang w:eastAsia="en-GB"/>
              </w:rPr>
            </w:pPr>
            <w:r w:rsidRPr="003C3B53">
              <w:rPr>
                <w:lang w:eastAsia="en-GB"/>
              </w:rPr>
              <w:t>2.1</w:t>
            </w:r>
            <w:r w:rsidRPr="003C3B53">
              <w:rPr>
                <w:lang w:eastAsia="en-GB"/>
              </w:rPr>
              <w:tab/>
              <w:t>SEPA holds significant amounts of environmental data which may be of interest to you in preparing the environmental baseline, identifying environmental problems, and summarising the likely changes to the environment in the absence of the PPS, all of which are required for the assessment.  Many of these data are now readily available on SEPA’s website.</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635C7D64" w14:textId="77777777" w:rsidR="00E96B2C" w:rsidRPr="005F6936" w:rsidRDefault="00E96B2C" w:rsidP="00E96B2C">
            <w:r w:rsidRPr="005F6936">
              <w:t>Noted</w:t>
            </w:r>
            <w:r>
              <w:t xml:space="preserve"> and referred to in Table 3.1</w:t>
            </w:r>
          </w:p>
        </w:tc>
      </w:tr>
      <w:tr w:rsidR="00E96B2C" w:rsidRPr="002F1DA6" w14:paraId="38CE8879"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2AC0B" w14:textId="77777777" w:rsidR="00E96B2C" w:rsidRPr="003C3B53" w:rsidRDefault="00E96B2C" w:rsidP="00E96B2C">
            <w:pPr>
              <w:spacing w:after="0"/>
              <w:rPr>
                <w:lang w:eastAsia="en-GB"/>
              </w:rPr>
            </w:pPr>
            <w:r w:rsidRPr="003C3B53">
              <w:rPr>
                <w:lang w:eastAsia="en-GB"/>
              </w:rPr>
              <w:t>2.2</w:t>
            </w:r>
            <w:r w:rsidRPr="003C3B53">
              <w:rPr>
                <w:lang w:eastAsia="en-GB"/>
              </w:rPr>
              <w:tab/>
              <w:t xml:space="preserve">Additional local information may also be available from our Access to Information </w:t>
            </w:r>
            <w:r>
              <w:rPr>
                <w:lang w:eastAsia="en-GB"/>
              </w:rPr>
              <w:t>U</w:t>
            </w:r>
            <w:r w:rsidRPr="003C3B53">
              <w:rPr>
                <w:lang w:eastAsia="en-GB"/>
              </w:rPr>
              <w:t>nit at our Corporate Office</w:t>
            </w:r>
            <w:r>
              <w:rPr>
                <w:lang w:eastAsia="en-GB"/>
              </w:rPr>
              <w:t>.</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82EDC83" w14:textId="77777777" w:rsidR="00E96B2C" w:rsidRPr="005F6936" w:rsidRDefault="00E96B2C" w:rsidP="00E96B2C">
            <w:r w:rsidRPr="005F6936">
              <w:t>Noted</w:t>
            </w:r>
          </w:p>
        </w:tc>
      </w:tr>
      <w:tr w:rsidR="00E96B2C" w:rsidRPr="002F1DA6" w14:paraId="6C47033A"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65F99" w14:textId="77777777" w:rsidR="00E96B2C" w:rsidRPr="003C3B53" w:rsidRDefault="00E96B2C" w:rsidP="00E96B2C">
            <w:pPr>
              <w:spacing w:after="0"/>
              <w:rPr>
                <w:lang w:eastAsia="en-GB"/>
              </w:rPr>
            </w:pPr>
            <w:r w:rsidRPr="003C3B53">
              <w:rPr>
                <w:u w:val="single"/>
                <w:lang w:eastAsia="en-GB"/>
              </w:rPr>
              <w:t>3. Environmental Problems</w:t>
            </w:r>
          </w:p>
          <w:p w14:paraId="1A9E6207" w14:textId="77777777" w:rsidR="00E96B2C" w:rsidRPr="003C3B53" w:rsidRDefault="00E96B2C" w:rsidP="00E96B2C">
            <w:pPr>
              <w:spacing w:after="0"/>
              <w:rPr>
                <w:lang w:eastAsia="en-GB"/>
              </w:rPr>
            </w:pPr>
            <w:r w:rsidRPr="003C3B53">
              <w:rPr>
                <w:lang w:eastAsia="en-GB"/>
              </w:rPr>
              <w:t>3.1</w:t>
            </w:r>
            <w:r w:rsidRPr="003C3B53">
              <w:rPr>
                <w:lang w:eastAsia="en-GB"/>
              </w:rPr>
              <w:tab/>
              <w:t>We consider that the environmental problems described generally highlight the main issues of relevance for the SEA topics within our remit.</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9235A2B" w14:textId="77777777" w:rsidR="00E96B2C" w:rsidRPr="005F6936" w:rsidRDefault="00E96B2C" w:rsidP="00E96B2C">
            <w:r w:rsidRPr="005F6936">
              <w:t>Noted</w:t>
            </w:r>
          </w:p>
        </w:tc>
      </w:tr>
      <w:tr w:rsidR="00E96B2C" w:rsidRPr="002F1DA6" w14:paraId="57CD5E76" w14:textId="77777777" w:rsidTr="00E96B2C">
        <w:trPr>
          <w:trHeight w:val="1403"/>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53BF94" w14:textId="77777777" w:rsidR="00E96B2C" w:rsidRPr="003C3B53" w:rsidRDefault="00E96B2C" w:rsidP="00E96B2C">
            <w:pPr>
              <w:spacing w:after="0"/>
              <w:rPr>
                <w:u w:val="single"/>
                <w:lang w:eastAsia="en-GB"/>
              </w:rPr>
            </w:pPr>
            <w:r w:rsidRPr="003C3B53">
              <w:rPr>
                <w:lang w:eastAsia="en-GB"/>
              </w:rPr>
              <w:lastRenderedPageBreak/>
              <w:t>3.2</w:t>
            </w:r>
            <w:r w:rsidRPr="003C3B53">
              <w:rPr>
                <w:lang w:eastAsia="en-GB"/>
              </w:rPr>
              <w:tab/>
              <w:t>We consider that in addition to the environmental problems described the following issues are also of relevance to this assessment.  The SEA of the T&amp;WS should consider these issues and solutions that the strategy will deliver to address them.</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56E9862D" w14:textId="77777777" w:rsidR="00E96B2C" w:rsidRPr="005F6936" w:rsidRDefault="00E96B2C" w:rsidP="00E96B2C">
            <w:r>
              <w:t>Noted</w:t>
            </w:r>
          </w:p>
        </w:tc>
      </w:tr>
      <w:tr w:rsidR="00E96B2C" w:rsidRPr="002F1DA6" w14:paraId="27BB5F50" w14:textId="77777777" w:rsidTr="00E96B2C">
        <w:trPr>
          <w:trHeight w:val="2570"/>
        </w:trPr>
        <w:tc>
          <w:tcPr>
            <w:tcW w:w="594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DC734" w14:textId="77777777" w:rsidR="00E96B2C" w:rsidRPr="003C3B53" w:rsidRDefault="00E96B2C" w:rsidP="00E96B2C">
            <w:pPr>
              <w:spacing w:after="0"/>
              <w:rPr>
                <w:lang w:eastAsia="en-GB"/>
              </w:rPr>
            </w:pPr>
            <w:r w:rsidRPr="003C3B53">
              <w:rPr>
                <w:i/>
                <w:lang w:eastAsia="en-GB"/>
              </w:rPr>
              <w:t>Air quality</w:t>
            </w:r>
            <w:r w:rsidRPr="003C3B53">
              <w:rPr>
                <w:lang w:eastAsia="en-GB"/>
              </w:rPr>
              <w:t xml:space="preserve"> - It should be noted that the relationship between trees and air pollution is complex.  Table 5.3 states that a possible role of the T&amp;WS will be to “Promote the</w:t>
            </w:r>
            <w:r w:rsidRPr="003C3B53">
              <w:t xml:space="preserve"> </w:t>
            </w:r>
            <w:r w:rsidRPr="003C3B53">
              <w:rPr>
                <w:lang w:eastAsia="en-GB"/>
              </w:rPr>
              <w:t>role of trees in built areas, along busy routes, and within green spaces as a means to improve air quality”.  Trees and other vegetation can restrict airflow, preventing pollution from being diluted by currents of cleaner air.  Planting trees with thick canopies along busy roadsides can act like a roof, trapping pockets of polluted air at ground level.</w:t>
            </w:r>
          </w:p>
        </w:tc>
        <w:tc>
          <w:tcPr>
            <w:tcW w:w="3657" w:type="dxa"/>
            <w:tcBorders>
              <w:top w:val="single" w:sz="4" w:space="0" w:color="auto"/>
              <w:left w:val="single" w:sz="4" w:space="0" w:color="auto"/>
              <w:bottom w:val="single" w:sz="4" w:space="0" w:color="auto"/>
              <w:right w:val="single" w:sz="4" w:space="0" w:color="auto"/>
            </w:tcBorders>
            <w:shd w:val="clear" w:color="auto" w:fill="auto"/>
          </w:tcPr>
          <w:p w14:paraId="31C01D23" w14:textId="77777777" w:rsidR="00E96B2C" w:rsidRDefault="00E96B2C" w:rsidP="00E96B2C">
            <w:pPr>
              <w:spacing w:after="0"/>
            </w:pPr>
            <w:r>
              <w:t>Noted and included in the ER</w:t>
            </w:r>
          </w:p>
          <w:p w14:paraId="322A9C4F" w14:textId="77777777" w:rsidR="00E96B2C" w:rsidRPr="005F6936" w:rsidRDefault="00E96B2C" w:rsidP="00E96B2C">
            <w:pPr>
              <w:spacing w:after="0"/>
            </w:pPr>
            <w:r w:rsidRPr="005F6936">
              <w:t>UK Forestry Guidelines</w:t>
            </w:r>
            <w:r>
              <w:t xml:space="preserve"> highlighted</w:t>
            </w:r>
          </w:p>
        </w:tc>
      </w:tr>
      <w:tr w:rsidR="00E96B2C" w:rsidRPr="002F1DA6" w14:paraId="2E058204" w14:textId="77777777" w:rsidTr="00E96B2C">
        <w:trPr>
          <w:trHeight w:val="3244"/>
        </w:trPr>
        <w:tc>
          <w:tcPr>
            <w:tcW w:w="5949"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14:paraId="5A444705" w14:textId="77777777" w:rsidR="00E96B2C" w:rsidRPr="003C3B53" w:rsidRDefault="00E96B2C" w:rsidP="00E96B2C">
            <w:pPr>
              <w:spacing w:after="0"/>
              <w:rPr>
                <w:i/>
                <w:lang w:eastAsia="en-GB"/>
              </w:rPr>
            </w:pPr>
            <w:r w:rsidRPr="003C3B53">
              <w:rPr>
                <w:i/>
                <w:lang w:eastAsia="en-GB"/>
              </w:rPr>
              <w:t>Flood Risk</w:t>
            </w:r>
            <w:r w:rsidRPr="003C3B53">
              <w:rPr>
                <w:lang w:eastAsia="en-GB"/>
              </w:rPr>
              <w:t xml:space="preserve"> – Table 5.3 states that the T&amp;WS would “Promote land use change which reduces flood risk and minimises flood impacts on land use and communities.”  It should be noted that future expansion or change in the areas of woodland in the Aberdeen area must take into consideration the flood risk to downstream receptors from forestry operations such as planting and felling and woody debris deposition.  Any measures proposed in the Strategy should consider the impact on flows, sediment transport, capacity of culverts and potential blockage of culverts and bridges downstream.  It should also consider the possibility of woody debris entering watercourses.</w:t>
            </w:r>
          </w:p>
        </w:tc>
        <w:tc>
          <w:tcPr>
            <w:tcW w:w="3657" w:type="dxa"/>
            <w:tcBorders>
              <w:top w:val="single" w:sz="4" w:space="0" w:color="auto"/>
              <w:left w:val="single" w:sz="4" w:space="0" w:color="000000"/>
              <w:right w:val="single" w:sz="4" w:space="0" w:color="000000"/>
            </w:tcBorders>
            <w:shd w:val="clear" w:color="auto" w:fill="auto"/>
          </w:tcPr>
          <w:p w14:paraId="0865652F" w14:textId="77777777" w:rsidR="00E96B2C" w:rsidRDefault="00E96B2C" w:rsidP="00E96B2C">
            <w:pPr>
              <w:spacing w:after="0"/>
            </w:pPr>
            <w:r>
              <w:t>Noted and included in the ER</w:t>
            </w:r>
          </w:p>
          <w:p w14:paraId="34E771CC" w14:textId="77777777" w:rsidR="00E96B2C" w:rsidRDefault="00E96B2C" w:rsidP="00E96B2C">
            <w:r w:rsidRPr="005F6936">
              <w:t>UK Forestry Guidelines</w:t>
            </w:r>
            <w:r>
              <w:t xml:space="preserve"> highlighted</w:t>
            </w:r>
          </w:p>
        </w:tc>
      </w:tr>
      <w:tr w:rsidR="00E96B2C" w:rsidRPr="002F1DA6" w14:paraId="685B9DBB"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A44E" w14:textId="77777777" w:rsidR="00E96B2C" w:rsidRPr="003C3B53" w:rsidRDefault="00E96B2C" w:rsidP="00E96B2C">
            <w:pPr>
              <w:spacing w:after="0"/>
              <w:rPr>
                <w:u w:val="single"/>
                <w:lang w:eastAsia="en-GB"/>
              </w:rPr>
            </w:pPr>
            <w:r w:rsidRPr="003C3B53">
              <w:rPr>
                <w:u w:val="single"/>
                <w:lang w:eastAsia="en-GB"/>
              </w:rPr>
              <w:t>4. Alternatives</w:t>
            </w:r>
          </w:p>
          <w:p w14:paraId="1E00F770" w14:textId="77777777" w:rsidR="00E96B2C" w:rsidRPr="003C3B53" w:rsidRDefault="00E96B2C" w:rsidP="00E96B2C">
            <w:pPr>
              <w:spacing w:after="0"/>
              <w:rPr>
                <w:lang w:eastAsia="en-GB"/>
              </w:rPr>
            </w:pPr>
            <w:r w:rsidRPr="003C3B53">
              <w:rPr>
                <w:lang w:eastAsia="en-GB"/>
              </w:rPr>
              <w:t>4.1</w:t>
            </w:r>
            <w:r w:rsidRPr="003C3B53">
              <w:rPr>
                <w:lang w:eastAsia="en-GB"/>
              </w:rPr>
              <w:tab/>
              <w:t xml:space="preserve">We note that the reasonable alternatives considered are listed in Table 4.2.  We highlight that if you have considered different vision statements, strategies, </w:t>
            </w:r>
            <w:proofErr w:type="gramStart"/>
            <w:r w:rsidRPr="003C3B53">
              <w:rPr>
                <w:lang w:eastAsia="en-GB"/>
              </w:rPr>
              <w:t>objectives</w:t>
            </w:r>
            <w:proofErr w:type="gramEnd"/>
            <w:r w:rsidRPr="003C3B53">
              <w:rPr>
                <w:lang w:eastAsia="en-GB"/>
              </w:rPr>
              <w:t xml:space="preserve"> or mapping proposals then these also represent reasonable alternative and should be assessed.  </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262158E2" w14:textId="77777777" w:rsidR="00E96B2C" w:rsidRPr="005F6936" w:rsidRDefault="00E96B2C" w:rsidP="00E96B2C">
            <w:r w:rsidRPr="005F6936">
              <w:t>Noted</w:t>
            </w:r>
          </w:p>
        </w:tc>
      </w:tr>
      <w:tr w:rsidR="00E96B2C" w:rsidRPr="002F1DA6" w14:paraId="2F9ED209" w14:textId="77777777" w:rsidTr="00E96B2C">
        <w:trPr>
          <w:trHeight w:val="522"/>
        </w:trPr>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F01A7" w14:textId="77777777" w:rsidR="00E96B2C" w:rsidRPr="003C3B53" w:rsidRDefault="00E96B2C" w:rsidP="00E96B2C">
            <w:pPr>
              <w:spacing w:after="0"/>
            </w:pPr>
            <w:r>
              <w:rPr>
                <w:lang w:eastAsia="en-GB"/>
              </w:rPr>
              <w:t>6</w:t>
            </w:r>
            <w:r w:rsidRPr="003C3B53">
              <w:rPr>
                <w:lang w:eastAsia="en-GB"/>
              </w:rPr>
              <w:t>.1</w:t>
            </w:r>
            <w:r w:rsidRPr="003C3B53">
              <w:rPr>
                <w:lang w:eastAsia="en-GB"/>
              </w:rPr>
              <w:tab/>
              <w:t>We agree that in this instance all environmental topics in Table 6.1 should be scoped into the assessment.</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43AF1AAA" w14:textId="77777777" w:rsidR="00E96B2C" w:rsidRPr="005F6936" w:rsidRDefault="00E96B2C" w:rsidP="00E96B2C">
            <w:pPr>
              <w:spacing w:after="0"/>
            </w:pPr>
            <w:r w:rsidRPr="005F6936">
              <w:t>Noted</w:t>
            </w:r>
          </w:p>
        </w:tc>
      </w:tr>
      <w:tr w:rsidR="00E96B2C" w:rsidRPr="002F1DA6" w14:paraId="0662B6BC"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7AC8" w14:textId="77777777" w:rsidR="00E96B2C" w:rsidRPr="003C3B53" w:rsidRDefault="00E96B2C" w:rsidP="00E96B2C">
            <w:pPr>
              <w:spacing w:after="0"/>
              <w:rPr>
                <w:u w:val="single"/>
                <w:lang w:eastAsia="en-GB"/>
              </w:rPr>
            </w:pPr>
            <w:r w:rsidRPr="003C3B53">
              <w:rPr>
                <w:u w:val="single"/>
                <w:lang w:eastAsia="en-GB"/>
              </w:rPr>
              <w:t>6. Methodology for assessing environmental effects</w:t>
            </w:r>
          </w:p>
          <w:p w14:paraId="5D2F50DA" w14:textId="77777777" w:rsidR="00E96B2C" w:rsidRPr="003C3B53" w:rsidRDefault="00E96B2C" w:rsidP="00E96B2C">
            <w:pPr>
              <w:spacing w:after="0"/>
              <w:rPr>
                <w:u w:val="single"/>
                <w:lang w:eastAsia="en-GB"/>
              </w:rPr>
            </w:pPr>
            <w:r w:rsidRPr="003C3B53">
              <w:rPr>
                <w:lang w:eastAsia="en-GB"/>
              </w:rPr>
              <w:t>6.1</w:t>
            </w:r>
            <w:r w:rsidRPr="003C3B53">
              <w:rPr>
                <w:lang w:eastAsia="en-GB"/>
              </w:rPr>
              <w:tab/>
              <w:t>We are content with the proposed detailed assessment matrix and particularly welcome the commentary box (in column 5 of Table 6.2) which should be utilised to fully explain the rationale behind the assessment results.</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7B3DA152" w14:textId="77777777" w:rsidR="00E96B2C" w:rsidRPr="005F6936" w:rsidRDefault="00E96B2C" w:rsidP="00E96B2C">
            <w:r>
              <w:t>Commentary in column 3 of Table 4.2</w:t>
            </w:r>
          </w:p>
        </w:tc>
      </w:tr>
      <w:tr w:rsidR="00E96B2C" w:rsidRPr="002F1DA6" w14:paraId="2C0B0766"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090C29" w14:textId="77777777" w:rsidR="00E96B2C" w:rsidRPr="003C3B53" w:rsidRDefault="00E96B2C" w:rsidP="00E96B2C">
            <w:pPr>
              <w:spacing w:after="0"/>
              <w:rPr>
                <w:u w:val="single"/>
                <w:lang w:eastAsia="en-GB"/>
              </w:rPr>
            </w:pPr>
            <w:r w:rsidRPr="003C3B53">
              <w:rPr>
                <w:u w:val="single"/>
                <w:lang w:eastAsia="en-GB"/>
              </w:rPr>
              <w:t>7. Mitigation and enhancement</w:t>
            </w:r>
          </w:p>
          <w:p w14:paraId="3A244DC6" w14:textId="77777777" w:rsidR="00E96B2C" w:rsidRPr="003C3B53" w:rsidRDefault="00E96B2C" w:rsidP="00E96B2C">
            <w:pPr>
              <w:spacing w:after="0"/>
              <w:rPr>
                <w:u w:val="single"/>
                <w:lang w:eastAsia="en-GB"/>
              </w:rPr>
            </w:pPr>
            <w:r w:rsidRPr="003C3B53">
              <w:rPr>
                <w:lang w:eastAsia="en-GB"/>
              </w:rPr>
              <w:t>7.1</w:t>
            </w:r>
            <w:r w:rsidRPr="003C3B53">
              <w:rPr>
                <w:lang w:eastAsia="en-GB"/>
              </w:rPr>
              <w:tab/>
              <w:t>We are pleased to note that Table 6.4 outlines a framework for mitigation and are content with the proposed approach.</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DC86658" w14:textId="77777777" w:rsidR="00E96B2C" w:rsidRPr="005F6936" w:rsidRDefault="00E96B2C" w:rsidP="00E96B2C">
            <w:r w:rsidRPr="005F6936">
              <w:t>Noted</w:t>
            </w:r>
          </w:p>
        </w:tc>
      </w:tr>
      <w:tr w:rsidR="00E96B2C" w:rsidRPr="002F1DA6" w14:paraId="29BEC9E3"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7AE32" w14:textId="77777777" w:rsidR="00E96B2C" w:rsidRPr="003C3B53" w:rsidRDefault="00E96B2C" w:rsidP="00E96B2C">
            <w:pPr>
              <w:spacing w:after="0"/>
              <w:rPr>
                <w:u w:val="single"/>
                <w:lang w:eastAsia="en-GB"/>
              </w:rPr>
            </w:pPr>
            <w:r w:rsidRPr="003C3B53">
              <w:rPr>
                <w:u w:val="single"/>
                <w:lang w:eastAsia="en-GB"/>
              </w:rPr>
              <w:t>8. Monitoring</w:t>
            </w:r>
          </w:p>
          <w:p w14:paraId="13527B59" w14:textId="77777777" w:rsidR="00E96B2C" w:rsidRPr="003C3B53" w:rsidRDefault="00E96B2C" w:rsidP="00E96B2C">
            <w:pPr>
              <w:spacing w:after="0"/>
              <w:rPr>
                <w:lang w:eastAsia="en-GB"/>
              </w:rPr>
            </w:pPr>
            <w:r w:rsidRPr="003C3B53">
              <w:rPr>
                <w:lang w:eastAsia="en-GB"/>
              </w:rPr>
              <w:t>8.1</w:t>
            </w:r>
            <w:r w:rsidRPr="003C3B53">
              <w:rPr>
                <w:lang w:eastAsia="en-GB"/>
              </w:rPr>
              <w:tab/>
              <w:t xml:space="preserve">Although not specifically required at this stage, monitoring is a requirement of the Act and early consideration should be given to a monitoring approach particularly in the </w:t>
            </w:r>
            <w:r w:rsidRPr="003C3B53">
              <w:rPr>
                <w:lang w:eastAsia="en-GB"/>
              </w:rPr>
              <w:lastRenderedPageBreak/>
              <w:t>choice of indicators.  We are therefore pleased to note in Section 6.7 and Table 6.5 that ACC will prepare/produce a monitoring report to monitor the significant effects of the implementation plan.  It would be helpful if this is included in the ER.</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5E52CE3C" w14:textId="77777777" w:rsidR="00E96B2C" w:rsidRPr="005F6936" w:rsidRDefault="00E96B2C" w:rsidP="00E96B2C">
            <w:r>
              <w:lastRenderedPageBreak/>
              <w:t>Metrics are suggested in Section 5.2 of the ER for monitoring of the effectiveness of the TWS</w:t>
            </w:r>
          </w:p>
        </w:tc>
      </w:tr>
      <w:tr w:rsidR="00E96B2C" w:rsidRPr="002F1DA6" w14:paraId="7D99CFE1"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3C722" w14:textId="77777777" w:rsidR="00E96B2C" w:rsidRPr="003C3B53" w:rsidRDefault="00E96B2C" w:rsidP="00E96B2C">
            <w:pPr>
              <w:spacing w:after="0"/>
              <w:rPr>
                <w:u w:val="single"/>
                <w:lang w:eastAsia="en-GB"/>
              </w:rPr>
            </w:pPr>
            <w:r w:rsidRPr="003C3B53">
              <w:rPr>
                <w:u w:val="single"/>
                <w:lang w:eastAsia="en-GB"/>
              </w:rPr>
              <w:t>9. Consultation period</w:t>
            </w:r>
          </w:p>
          <w:p w14:paraId="040B29A3" w14:textId="77777777" w:rsidR="00E96B2C" w:rsidRPr="003C3B53" w:rsidRDefault="00E96B2C" w:rsidP="00E96B2C">
            <w:pPr>
              <w:spacing w:after="0"/>
              <w:rPr>
                <w:lang w:eastAsia="en-GB"/>
              </w:rPr>
            </w:pPr>
            <w:r w:rsidRPr="003C3B53">
              <w:rPr>
                <w:lang w:eastAsia="en-GB"/>
              </w:rPr>
              <w:t xml:space="preserve">9.1 We are satisfied with the proposal for a </w:t>
            </w:r>
            <w:proofErr w:type="gramStart"/>
            <w:r w:rsidRPr="003C3B53">
              <w:rPr>
                <w:lang w:eastAsia="en-GB"/>
              </w:rPr>
              <w:t>six week</w:t>
            </w:r>
            <w:proofErr w:type="gramEnd"/>
            <w:r w:rsidRPr="003C3B53">
              <w:rPr>
                <w:lang w:eastAsia="en-GB"/>
              </w:rPr>
              <w:t xml:space="preserve"> consultation period for the ER</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3B49143A" w14:textId="77777777" w:rsidR="00E96B2C" w:rsidRPr="005F6936" w:rsidRDefault="00E96B2C" w:rsidP="00E96B2C">
            <w:r w:rsidRPr="005F6936">
              <w:t>Noted</w:t>
            </w:r>
          </w:p>
        </w:tc>
      </w:tr>
      <w:tr w:rsidR="00E96B2C" w:rsidRPr="002F1DA6" w14:paraId="7B37539B"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8F0A3" w14:textId="77777777" w:rsidR="00E96B2C" w:rsidRPr="003C3B53" w:rsidRDefault="00E96B2C" w:rsidP="00E96B2C">
            <w:pPr>
              <w:spacing w:after="0"/>
              <w:rPr>
                <w:u w:val="single"/>
                <w:lang w:eastAsia="en-GB"/>
              </w:rPr>
            </w:pPr>
            <w:r w:rsidRPr="003C3B53">
              <w:rPr>
                <w:u w:val="single"/>
                <w:lang w:eastAsia="en-GB"/>
              </w:rPr>
              <w:t>10. Outcomes of the Scoping exercise</w:t>
            </w:r>
          </w:p>
          <w:p w14:paraId="07C46779" w14:textId="77777777" w:rsidR="00E96B2C" w:rsidRPr="003C3B53" w:rsidRDefault="00E96B2C" w:rsidP="00E96B2C">
            <w:pPr>
              <w:spacing w:after="0"/>
              <w:rPr>
                <w:lang w:eastAsia="en-GB"/>
              </w:rPr>
            </w:pPr>
            <w:r w:rsidRPr="003C3B53">
              <w:rPr>
                <w:lang w:eastAsia="en-GB"/>
              </w:rPr>
              <w:t>10.1</w:t>
            </w:r>
            <w:r w:rsidRPr="003C3B53">
              <w:rPr>
                <w:lang w:eastAsia="en-GB"/>
              </w:rPr>
              <w:tab/>
              <w:t xml:space="preserve">We would find it helpful if the ER included a summary of the scoping outcomes and how comments from the Consultation Authorities were </w:t>
            </w:r>
            <w:proofErr w:type="gramStart"/>
            <w:r w:rsidRPr="003C3B53">
              <w:rPr>
                <w:lang w:eastAsia="en-GB"/>
              </w:rPr>
              <w:t>taken into account</w:t>
            </w:r>
            <w:proofErr w:type="gramEnd"/>
            <w:r w:rsidRPr="003C3B53">
              <w:rPr>
                <w:lang w:eastAsia="en-GB"/>
              </w:rPr>
              <w:t>.</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4C240A9" w14:textId="77777777" w:rsidR="00E96B2C" w:rsidRPr="005F6936" w:rsidRDefault="00E96B2C" w:rsidP="00E96B2C">
            <w:r w:rsidRPr="005F6936">
              <w:t>Noted</w:t>
            </w:r>
          </w:p>
        </w:tc>
      </w:tr>
      <w:tr w:rsidR="00E96B2C" w:rsidRPr="00FD17F7" w14:paraId="59B12660" w14:textId="77777777" w:rsidTr="00E96B2C">
        <w:tc>
          <w:tcPr>
            <w:tcW w:w="96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F54B3" w14:textId="77777777" w:rsidR="00E96B2C" w:rsidRPr="003C3B53" w:rsidRDefault="00E96B2C" w:rsidP="00E96B2C">
            <w:pPr>
              <w:spacing w:after="0"/>
              <w:rPr>
                <w:b/>
              </w:rPr>
            </w:pPr>
            <w:r w:rsidRPr="003C3B53">
              <w:rPr>
                <w:b/>
              </w:rPr>
              <w:t>Historic Environment Scotland</w:t>
            </w:r>
            <w:r>
              <w:rPr>
                <w:b/>
              </w:rPr>
              <w:t xml:space="preserve"> (HES)</w:t>
            </w:r>
          </w:p>
        </w:tc>
      </w:tr>
      <w:tr w:rsidR="00E96B2C" w:rsidRPr="002F1DA6" w14:paraId="660EC39F" w14:textId="77777777" w:rsidTr="00E96B2C">
        <w:tc>
          <w:tcPr>
            <w:tcW w:w="59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A186C" w14:textId="77777777" w:rsidR="00E96B2C" w:rsidRPr="003C3B53" w:rsidRDefault="00E96B2C" w:rsidP="00E96B2C">
            <w:pPr>
              <w:spacing w:after="0"/>
              <w:rPr>
                <w:lang w:eastAsia="en-GB"/>
              </w:rPr>
            </w:pPr>
            <w:r w:rsidRPr="003C3B53">
              <w:rPr>
                <w:lang w:eastAsia="en-GB"/>
              </w:rPr>
              <w:t>We note that the historic environment has been scoped into the assessment and on the basis of the information provided, we are content with this approach and are satisfied with the scope and level of detail proposed for the assessment, subject to the detailed comments provided below.</w:t>
            </w:r>
          </w:p>
        </w:tc>
        <w:tc>
          <w:tcPr>
            <w:tcW w:w="3657" w:type="dxa"/>
            <w:tcBorders>
              <w:top w:val="single" w:sz="4" w:space="0" w:color="000000"/>
              <w:left w:val="single" w:sz="4" w:space="0" w:color="000000"/>
              <w:bottom w:val="single" w:sz="4" w:space="0" w:color="000000"/>
              <w:right w:val="single" w:sz="4" w:space="0" w:color="000000"/>
            </w:tcBorders>
            <w:shd w:val="clear" w:color="auto" w:fill="auto"/>
          </w:tcPr>
          <w:p w14:paraId="1027E87D" w14:textId="77777777" w:rsidR="00E96B2C" w:rsidRPr="005F6936" w:rsidRDefault="00E96B2C" w:rsidP="00E96B2C">
            <w:r w:rsidRPr="005F6936">
              <w:t>Noted</w:t>
            </w:r>
          </w:p>
        </w:tc>
      </w:tr>
      <w:tr w:rsidR="00E96B2C" w:rsidRPr="002F1DA6" w14:paraId="651E6881" w14:textId="77777777" w:rsidTr="00E96B2C">
        <w:trPr>
          <w:trHeight w:val="2569"/>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F739E26" w14:textId="77777777" w:rsidR="00E96B2C" w:rsidRPr="003C3B53" w:rsidRDefault="00E96B2C" w:rsidP="00E96B2C">
            <w:pPr>
              <w:spacing w:after="0"/>
              <w:rPr>
                <w:lang w:eastAsia="en-GB"/>
              </w:rPr>
            </w:pPr>
            <w:r w:rsidRPr="003C3B53">
              <w:rPr>
                <w:lang w:eastAsia="en-GB"/>
              </w:rPr>
              <w:t xml:space="preserve">The methodology outlined for the assessment is well considered and the baseline against which to test the options available to the strategy is appropriate in terms of the historic environment.  </w:t>
            </w:r>
            <w:proofErr w:type="gramStart"/>
            <w:r w:rsidRPr="003C3B53">
              <w:rPr>
                <w:lang w:eastAsia="en-GB"/>
              </w:rPr>
              <w:t>In particular we</w:t>
            </w:r>
            <w:proofErr w:type="gramEnd"/>
            <w:r w:rsidRPr="003C3B53">
              <w:rPr>
                <w:lang w:eastAsia="en-GB"/>
              </w:rPr>
              <w:t xml:space="preserve"> welcome that the assessment questions have been specifically tailored to address the likely pressures on the historic environment as a result of the strategy. This should enable the assessment to </w:t>
            </w:r>
            <w:proofErr w:type="gramStart"/>
            <w:r w:rsidRPr="003C3B53">
              <w:rPr>
                <w:lang w:eastAsia="en-GB"/>
              </w:rPr>
              <w:t>more accurately reflect any issues arising</w:t>
            </w:r>
            <w:proofErr w:type="gramEnd"/>
            <w:r w:rsidRPr="003C3B53">
              <w:rPr>
                <w:lang w:eastAsia="en-GB"/>
              </w:rPr>
              <w:t xml:space="preserve"> through the testing of the aims and objectives of the strategy and their relationship with the historic environment. </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71870D84" w14:textId="77777777" w:rsidR="00E96B2C" w:rsidRPr="005F6936" w:rsidRDefault="00E96B2C" w:rsidP="00E96B2C">
            <w:r w:rsidRPr="005F6936">
              <w:t>Noted</w:t>
            </w:r>
          </w:p>
        </w:tc>
      </w:tr>
      <w:tr w:rsidR="00E96B2C" w:rsidRPr="002F1DA6" w14:paraId="181EC275" w14:textId="77777777" w:rsidTr="00E96B2C">
        <w:trPr>
          <w:trHeight w:val="921"/>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BF7E6" w14:textId="77777777" w:rsidR="00E96B2C" w:rsidRPr="003C3B53" w:rsidRDefault="00E96B2C" w:rsidP="00E96B2C">
            <w:pPr>
              <w:spacing w:after="0"/>
              <w:rPr>
                <w:lang w:eastAsia="en-GB"/>
              </w:rPr>
            </w:pPr>
            <w:r w:rsidRPr="003C3B53">
              <w:rPr>
                <w:lang w:eastAsia="en-GB"/>
              </w:rPr>
              <w:t xml:space="preserve">As a point of </w:t>
            </w:r>
            <w:proofErr w:type="gramStart"/>
            <w:r w:rsidRPr="003C3B53">
              <w:rPr>
                <w:lang w:eastAsia="en-GB"/>
              </w:rPr>
              <w:t>detail</w:t>
            </w:r>
            <w:proofErr w:type="gramEnd"/>
            <w:r w:rsidRPr="003C3B53">
              <w:rPr>
                <w:lang w:eastAsia="en-GB"/>
              </w:rPr>
              <w:t xml:space="preserve"> it should be remembered that enhancement may not always be the most appropriate action for the historic environment, particularly in relation to scheduled monuments.</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2C8226FF" w14:textId="77777777" w:rsidR="00E96B2C" w:rsidRPr="005F6936" w:rsidRDefault="00E96B2C" w:rsidP="00E96B2C">
            <w:r w:rsidRPr="005F6936">
              <w:t>Noted</w:t>
            </w:r>
          </w:p>
        </w:tc>
      </w:tr>
      <w:tr w:rsidR="00E96B2C" w:rsidRPr="002F1DA6" w14:paraId="31A7B839" w14:textId="77777777" w:rsidTr="00E96B2C">
        <w:trPr>
          <w:trHeight w:val="1142"/>
        </w:trPr>
        <w:tc>
          <w:tcPr>
            <w:tcW w:w="594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F16B05C" w14:textId="77777777" w:rsidR="00E96B2C" w:rsidRPr="003C3B53" w:rsidRDefault="00E96B2C" w:rsidP="00E96B2C">
            <w:pPr>
              <w:spacing w:after="0"/>
              <w:rPr>
                <w:lang w:eastAsia="en-GB"/>
              </w:rPr>
            </w:pPr>
            <w:r w:rsidRPr="003C3B53">
              <w:rPr>
                <w:lang w:eastAsia="en-GB"/>
              </w:rPr>
              <w:t>The approach for the mitigation of any environmental effects as a result of the implementation of the strategy is welcomed and it should be remembered that consideration should also be given to measures for the enhancement of positive effects.</w:t>
            </w:r>
          </w:p>
        </w:tc>
        <w:tc>
          <w:tcPr>
            <w:tcW w:w="3657" w:type="dxa"/>
            <w:tcBorders>
              <w:top w:val="single" w:sz="4" w:space="0" w:color="000000"/>
              <w:left w:val="single" w:sz="4" w:space="0" w:color="000000"/>
              <w:bottom w:val="single" w:sz="4" w:space="0" w:color="auto"/>
              <w:right w:val="single" w:sz="4" w:space="0" w:color="000000"/>
            </w:tcBorders>
            <w:shd w:val="clear" w:color="auto" w:fill="auto"/>
          </w:tcPr>
          <w:p w14:paraId="5478998E" w14:textId="77777777" w:rsidR="00E96B2C" w:rsidRPr="005F6936" w:rsidRDefault="00E96B2C" w:rsidP="00E96B2C">
            <w:r w:rsidRPr="005F6936">
              <w:t>Noted</w:t>
            </w:r>
          </w:p>
        </w:tc>
      </w:tr>
      <w:tr w:rsidR="00E96B2C" w:rsidRPr="002F1DA6" w14:paraId="1BF77899" w14:textId="77777777" w:rsidTr="00E96B2C">
        <w:trPr>
          <w:trHeight w:val="1816"/>
        </w:trPr>
        <w:tc>
          <w:tcPr>
            <w:tcW w:w="594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3422B" w14:textId="77777777" w:rsidR="00E96B2C" w:rsidRPr="003C3B53" w:rsidRDefault="00E96B2C" w:rsidP="00E96B2C">
            <w:pPr>
              <w:spacing w:after="0"/>
              <w:rPr>
                <w:lang w:eastAsia="en-GB"/>
              </w:rPr>
            </w:pPr>
            <w:r w:rsidRPr="003C3B53">
              <w:rPr>
                <w:lang w:eastAsia="en-GB"/>
              </w:rPr>
              <w:t>In terms of monitoring the predicted environmental effects of the strategy we welcome the early consideration given for this important area. As you will be aware, the manner in which significant effects will be monitored should be driven by the nature of the effects identified and in light of this the suggested framework should prove a useful tool in this regard.</w:t>
            </w:r>
          </w:p>
        </w:tc>
        <w:tc>
          <w:tcPr>
            <w:tcW w:w="3657" w:type="dxa"/>
            <w:tcBorders>
              <w:top w:val="single" w:sz="4" w:space="0" w:color="auto"/>
              <w:left w:val="single" w:sz="4" w:space="0" w:color="000000"/>
              <w:bottom w:val="single" w:sz="4" w:space="0" w:color="000000"/>
              <w:right w:val="single" w:sz="4" w:space="0" w:color="000000"/>
            </w:tcBorders>
            <w:shd w:val="clear" w:color="auto" w:fill="auto"/>
          </w:tcPr>
          <w:p w14:paraId="371E2ED5" w14:textId="77777777" w:rsidR="00E96B2C" w:rsidRPr="005F6936" w:rsidRDefault="00E96B2C" w:rsidP="00E96B2C">
            <w:r w:rsidRPr="005F6936">
              <w:t>Noted</w:t>
            </w:r>
          </w:p>
        </w:tc>
      </w:tr>
    </w:tbl>
    <w:p w14:paraId="7FDA498A" w14:textId="77777777" w:rsidR="00E96B2C" w:rsidRDefault="00E96B2C" w:rsidP="00E96B2C"/>
    <w:p w14:paraId="6844A037" w14:textId="77777777" w:rsidR="00E96B2C" w:rsidRDefault="00E96B2C"/>
    <w:p w14:paraId="68817AAD" w14:textId="64A6A63F" w:rsidR="00E96B2C" w:rsidRDefault="00E96B2C">
      <w:pPr>
        <w:sectPr w:rsidR="00E96B2C" w:rsidSect="0065705F">
          <w:pgSz w:w="11906" w:h="16838"/>
          <w:pgMar w:top="1440" w:right="1440" w:bottom="1440" w:left="1440" w:header="708" w:footer="708" w:gutter="0"/>
          <w:cols w:space="708"/>
          <w:docGrid w:linePitch="360"/>
        </w:sectPr>
      </w:pPr>
    </w:p>
    <w:p w14:paraId="38C760CA" w14:textId="77777777" w:rsidR="00E96B2C" w:rsidRPr="001C2CA2" w:rsidRDefault="00E96B2C" w:rsidP="00E96B2C">
      <w:pPr>
        <w:rPr>
          <w:b/>
          <w:sz w:val="28"/>
          <w:szCs w:val="28"/>
        </w:rPr>
      </w:pPr>
      <w:r>
        <w:rPr>
          <w:b/>
          <w:sz w:val="28"/>
          <w:szCs w:val="28"/>
        </w:rPr>
        <w:lastRenderedPageBreak/>
        <w:t xml:space="preserve">Appendix 2: </w:t>
      </w:r>
      <w:r w:rsidRPr="001C2CA2">
        <w:rPr>
          <w:b/>
          <w:sz w:val="28"/>
          <w:szCs w:val="28"/>
        </w:rPr>
        <w:t>Relationship with other PPS</w:t>
      </w: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8"/>
        <w:gridCol w:w="6097"/>
        <w:gridCol w:w="5953"/>
      </w:tblGrid>
      <w:tr w:rsidR="00E96B2C" w:rsidRPr="00E96B2C" w14:paraId="05CD1563" w14:textId="77777777" w:rsidTr="00E96B2C">
        <w:trPr>
          <w:trHeight w:val="517"/>
          <w:tblHeader/>
        </w:trPr>
        <w:tc>
          <w:tcPr>
            <w:tcW w:w="3288" w:type="dxa"/>
            <w:shd w:val="clear" w:color="auto" w:fill="F2F2F2"/>
          </w:tcPr>
          <w:p w14:paraId="08599DB5"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Name of PPS</w:t>
            </w:r>
          </w:p>
        </w:tc>
        <w:tc>
          <w:tcPr>
            <w:tcW w:w="6097" w:type="dxa"/>
            <w:shd w:val="clear" w:color="auto" w:fill="F2F2F2"/>
          </w:tcPr>
          <w:p w14:paraId="7103E0F3"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Main requirement of PPS</w:t>
            </w:r>
          </w:p>
        </w:tc>
        <w:tc>
          <w:tcPr>
            <w:tcW w:w="5953" w:type="dxa"/>
            <w:shd w:val="clear" w:color="auto" w:fill="F2F2F2"/>
          </w:tcPr>
          <w:p w14:paraId="3CD9ACF5"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Implication of the PPS on the TWS</w:t>
            </w:r>
          </w:p>
        </w:tc>
      </w:tr>
      <w:tr w:rsidR="00E96B2C" w:rsidRPr="00E96B2C" w14:paraId="2ED24201" w14:textId="77777777" w:rsidTr="00E96B2C">
        <w:trPr>
          <w:trHeight w:val="146"/>
        </w:trPr>
        <w:tc>
          <w:tcPr>
            <w:tcW w:w="15338" w:type="dxa"/>
            <w:gridSpan w:val="3"/>
            <w:shd w:val="clear" w:color="auto" w:fill="F2F2F2"/>
          </w:tcPr>
          <w:p w14:paraId="27BA3D66"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b/>
                <w:color w:val="000000"/>
                <w:lang w:eastAsia="en-GB"/>
              </w:rPr>
              <w:t xml:space="preserve">INTERNATIONAL </w:t>
            </w:r>
          </w:p>
        </w:tc>
      </w:tr>
      <w:tr w:rsidR="00E96B2C" w:rsidRPr="00E96B2C" w14:paraId="17869B1C" w14:textId="77777777" w:rsidTr="00E96B2C">
        <w:trPr>
          <w:trHeight w:val="146"/>
        </w:trPr>
        <w:tc>
          <w:tcPr>
            <w:tcW w:w="15338" w:type="dxa"/>
            <w:gridSpan w:val="3"/>
            <w:shd w:val="clear" w:color="auto" w:fill="F2F2F2"/>
          </w:tcPr>
          <w:p w14:paraId="533AF2E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bCs/>
                <w:iCs/>
                <w:color w:val="000000"/>
                <w:lang w:eastAsia="en-GB"/>
              </w:rPr>
              <w:t>Climate Change</w:t>
            </w:r>
          </w:p>
        </w:tc>
      </w:tr>
      <w:tr w:rsidR="00E96B2C" w:rsidRPr="00E96B2C" w14:paraId="0F4C6D60" w14:textId="77777777" w:rsidTr="00E96B2C">
        <w:trPr>
          <w:trHeight w:val="146"/>
        </w:trPr>
        <w:tc>
          <w:tcPr>
            <w:tcW w:w="3288" w:type="dxa"/>
            <w:shd w:val="clear" w:color="auto" w:fill="auto"/>
          </w:tcPr>
          <w:p w14:paraId="21F9444F"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UN Framework Convention on Climate Change (UNFCCC, 1997 and 2015)</w:t>
            </w:r>
          </w:p>
        </w:tc>
        <w:tc>
          <w:tcPr>
            <w:tcW w:w="6097" w:type="dxa"/>
            <w:shd w:val="clear" w:color="auto" w:fill="auto"/>
          </w:tcPr>
          <w:p w14:paraId="72BE5AF2"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International environmental treaty which provides a framework for binding limits on greenhouse gas emissions for intergovernmental efforts to tackle the challenge posed by climate change.  It calls for action to conserve and enhance sinks of greenhouse gases including forests.</w:t>
            </w:r>
          </w:p>
        </w:tc>
        <w:tc>
          <w:tcPr>
            <w:tcW w:w="5953" w:type="dxa"/>
            <w:shd w:val="clear" w:color="auto" w:fill="auto"/>
          </w:tcPr>
          <w:p w14:paraId="0BB3E45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contribute to Aberdeen in meeting its commitments under these conventions.</w:t>
            </w:r>
          </w:p>
        </w:tc>
      </w:tr>
      <w:tr w:rsidR="00E96B2C" w:rsidRPr="00E96B2C" w14:paraId="48AEABB1" w14:textId="77777777" w:rsidTr="00E96B2C">
        <w:trPr>
          <w:trHeight w:val="146"/>
        </w:trPr>
        <w:tc>
          <w:tcPr>
            <w:tcW w:w="3288" w:type="dxa"/>
            <w:shd w:val="clear" w:color="auto" w:fill="auto"/>
          </w:tcPr>
          <w:p w14:paraId="020CA816"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The Second European Climate Change Programme</w:t>
            </w:r>
          </w:p>
        </w:tc>
        <w:tc>
          <w:tcPr>
            <w:tcW w:w="6097" w:type="dxa"/>
            <w:shd w:val="clear" w:color="auto" w:fill="auto"/>
          </w:tcPr>
          <w:p w14:paraId="3A990DEA"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Identifies and develops all the necessary elements of an EU strategy to explore cost effective options for reducing greenhouse gas emissions.</w:t>
            </w:r>
          </w:p>
        </w:tc>
        <w:tc>
          <w:tcPr>
            <w:tcW w:w="5953" w:type="dxa"/>
            <w:shd w:val="clear" w:color="auto" w:fill="auto"/>
          </w:tcPr>
          <w:p w14:paraId="1CB78D2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contribute to Aberdeen in meeting its commitments under this programme.</w:t>
            </w:r>
          </w:p>
        </w:tc>
      </w:tr>
      <w:tr w:rsidR="00E96B2C" w:rsidRPr="00E96B2C" w14:paraId="0809169C" w14:textId="77777777" w:rsidTr="00E96B2C">
        <w:trPr>
          <w:trHeight w:val="146"/>
        </w:trPr>
        <w:tc>
          <w:tcPr>
            <w:tcW w:w="3288" w:type="dxa"/>
            <w:shd w:val="clear" w:color="auto" w:fill="auto"/>
          </w:tcPr>
          <w:p w14:paraId="6FFD8AAD"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EU Adaptation Strategy 2013</w:t>
            </w:r>
          </w:p>
        </w:tc>
        <w:tc>
          <w:tcPr>
            <w:tcW w:w="6097" w:type="dxa"/>
            <w:shd w:val="clear" w:color="auto" w:fill="auto"/>
          </w:tcPr>
          <w:p w14:paraId="6CBE05D5"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Adaption Strategy sets out a framework and mechanisms for making Europe more </w:t>
            </w:r>
            <w:proofErr w:type="gramStart"/>
            <w:r w:rsidRPr="00E96B2C">
              <w:rPr>
                <w:rFonts w:eastAsia="Times New Roman" w:cstheme="minorHAnsi"/>
                <w:color w:val="000000"/>
                <w:lang w:eastAsia="en-GB"/>
              </w:rPr>
              <w:t>climate-resilient</w:t>
            </w:r>
            <w:proofErr w:type="gramEnd"/>
            <w:r w:rsidRPr="00E96B2C">
              <w:rPr>
                <w:rFonts w:eastAsia="Times New Roman" w:cstheme="minorHAnsi"/>
                <w:color w:val="000000"/>
                <w:lang w:eastAsia="en-GB"/>
              </w:rPr>
              <w:t>. Three key objectives: promoting action by Member States; promoting adaptation in key vulnerable sectors; and promoting better informed decision making.</w:t>
            </w:r>
          </w:p>
        </w:tc>
        <w:tc>
          <w:tcPr>
            <w:tcW w:w="5953" w:type="dxa"/>
            <w:shd w:val="clear" w:color="auto" w:fill="auto"/>
          </w:tcPr>
          <w:p w14:paraId="50F2A74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provide information for better informed decision making.</w:t>
            </w:r>
          </w:p>
        </w:tc>
      </w:tr>
      <w:tr w:rsidR="00E96B2C" w:rsidRPr="00E96B2C" w14:paraId="3EABC2D1" w14:textId="77777777" w:rsidTr="00E96B2C">
        <w:trPr>
          <w:trHeight w:val="146"/>
        </w:trPr>
        <w:tc>
          <w:tcPr>
            <w:tcW w:w="15338" w:type="dxa"/>
            <w:gridSpan w:val="3"/>
            <w:shd w:val="clear" w:color="auto" w:fill="F2F2F2"/>
          </w:tcPr>
          <w:p w14:paraId="5FB505C8" w14:textId="77777777" w:rsidR="00E96B2C" w:rsidRPr="00E96B2C" w:rsidRDefault="00E96B2C" w:rsidP="00E96B2C">
            <w:pPr>
              <w:spacing w:after="0" w:line="240" w:lineRule="auto"/>
              <w:rPr>
                <w:rFonts w:eastAsia="Times New Roman" w:cstheme="minorHAnsi"/>
                <w:b/>
                <w:bCs/>
                <w:iCs/>
                <w:color w:val="000000"/>
                <w:lang w:eastAsia="en-GB"/>
              </w:rPr>
            </w:pPr>
            <w:r w:rsidRPr="00E96B2C">
              <w:rPr>
                <w:rFonts w:eastAsia="Times New Roman" w:cstheme="minorHAnsi"/>
                <w:b/>
                <w:bCs/>
                <w:iCs/>
                <w:color w:val="000000"/>
                <w:lang w:eastAsia="en-GB"/>
              </w:rPr>
              <w:t>Air Quality</w:t>
            </w:r>
          </w:p>
        </w:tc>
      </w:tr>
      <w:tr w:rsidR="00E96B2C" w:rsidRPr="00E96B2C" w14:paraId="1B9121AF" w14:textId="77777777" w:rsidTr="00E96B2C">
        <w:trPr>
          <w:trHeight w:val="146"/>
        </w:trPr>
        <w:tc>
          <w:tcPr>
            <w:tcW w:w="3288" w:type="dxa"/>
            <w:shd w:val="clear" w:color="auto" w:fill="auto"/>
          </w:tcPr>
          <w:p w14:paraId="5E5D9AC0"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EU Air Quality Directives 2008/50/EC and 2016/2284</w:t>
            </w:r>
          </w:p>
          <w:p w14:paraId="480694E3"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Clean Air Programme for Europe (2013)</w:t>
            </w:r>
          </w:p>
        </w:tc>
        <w:tc>
          <w:tcPr>
            <w:tcW w:w="6097" w:type="dxa"/>
            <w:shd w:val="clear" w:color="auto" w:fill="auto"/>
          </w:tcPr>
          <w:p w14:paraId="3F8A99D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air quality standards for ground-level ozone, particulate matter, nitrogen oxides, heavy </w:t>
            </w:r>
            <w:proofErr w:type="gramStart"/>
            <w:r w:rsidRPr="00E96B2C">
              <w:rPr>
                <w:rFonts w:eastAsia="Times New Roman" w:cstheme="minorHAnsi"/>
                <w:color w:val="000000"/>
                <w:lang w:eastAsia="en-GB"/>
              </w:rPr>
              <w:t>metals</w:t>
            </w:r>
            <w:proofErr w:type="gramEnd"/>
            <w:r w:rsidRPr="00E96B2C">
              <w:rPr>
                <w:rFonts w:eastAsia="Times New Roman" w:cstheme="minorHAnsi"/>
                <w:color w:val="000000"/>
                <w:lang w:eastAsia="en-GB"/>
              </w:rPr>
              <w:t xml:space="preserve"> and a number of other pollutants.  </w:t>
            </w:r>
          </w:p>
          <w:p w14:paraId="433C8A9F"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National Emission Ceilings (NEC) for sulphur dioxide, nitrogen oxides, volatile organic </w:t>
            </w:r>
            <w:proofErr w:type="gramStart"/>
            <w:r w:rsidRPr="00E96B2C">
              <w:rPr>
                <w:rFonts w:eastAsia="Times New Roman" w:cstheme="minorHAnsi"/>
                <w:color w:val="000000"/>
                <w:lang w:eastAsia="en-GB"/>
              </w:rPr>
              <w:t>compounds</w:t>
            </w:r>
            <w:proofErr w:type="gramEnd"/>
            <w:r w:rsidRPr="00E96B2C">
              <w:rPr>
                <w:rFonts w:eastAsia="Times New Roman" w:cstheme="minorHAnsi"/>
                <w:color w:val="000000"/>
                <w:lang w:eastAsia="en-GB"/>
              </w:rPr>
              <w:t xml:space="preserve"> and ammonia.</w:t>
            </w:r>
          </w:p>
          <w:p w14:paraId="049ED47A"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air quality objectives</w:t>
            </w:r>
          </w:p>
        </w:tc>
        <w:tc>
          <w:tcPr>
            <w:tcW w:w="5953" w:type="dxa"/>
            <w:shd w:val="clear" w:color="auto" w:fill="auto"/>
          </w:tcPr>
          <w:p w14:paraId="5C49F03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not result in a deterioration of air quality.</w:t>
            </w:r>
          </w:p>
        </w:tc>
      </w:tr>
      <w:tr w:rsidR="00E96B2C" w:rsidRPr="00E96B2C" w14:paraId="2A997069" w14:textId="77777777" w:rsidTr="00E96B2C">
        <w:trPr>
          <w:trHeight w:val="146"/>
        </w:trPr>
        <w:tc>
          <w:tcPr>
            <w:tcW w:w="15338" w:type="dxa"/>
            <w:gridSpan w:val="3"/>
            <w:shd w:val="clear" w:color="auto" w:fill="F2F2F2"/>
          </w:tcPr>
          <w:p w14:paraId="29C5F6C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t>Water</w:t>
            </w:r>
          </w:p>
        </w:tc>
      </w:tr>
      <w:tr w:rsidR="00E96B2C" w:rsidRPr="00E96B2C" w14:paraId="3EDCEDA5" w14:textId="77777777" w:rsidTr="00E96B2C">
        <w:trPr>
          <w:trHeight w:val="146"/>
        </w:trPr>
        <w:tc>
          <w:tcPr>
            <w:tcW w:w="3288" w:type="dxa"/>
            <w:shd w:val="clear" w:color="auto" w:fill="auto"/>
          </w:tcPr>
          <w:p w14:paraId="5B7A3B7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Water Framework Directive 2000/60/EC </w:t>
            </w:r>
          </w:p>
          <w:p w14:paraId="7B493852" w14:textId="77777777" w:rsidR="00E96B2C" w:rsidRPr="00E96B2C" w:rsidRDefault="00E96B2C" w:rsidP="00E96B2C">
            <w:pPr>
              <w:spacing w:after="0" w:line="240" w:lineRule="auto"/>
              <w:rPr>
                <w:rFonts w:eastAsia="Times New Roman" w:cstheme="minorHAnsi"/>
                <w:b/>
                <w:color w:val="000000"/>
                <w:lang w:eastAsia="en-GB"/>
              </w:rPr>
            </w:pPr>
          </w:p>
        </w:tc>
        <w:tc>
          <w:tcPr>
            <w:tcW w:w="6097" w:type="dxa"/>
            <w:shd w:val="clear" w:color="auto" w:fill="auto"/>
          </w:tcPr>
          <w:p w14:paraId="4302A30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Safeguards the sustainable use of surface </w:t>
            </w:r>
            <w:proofErr w:type="gramStart"/>
            <w:r w:rsidRPr="00E96B2C">
              <w:rPr>
                <w:rFonts w:eastAsia="Times New Roman" w:cstheme="minorHAnsi"/>
                <w:color w:val="000000"/>
                <w:lang w:eastAsia="en-GB"/>
              </w:rPr>
              <w:t>water;</w:t>
            </w:r>
            <w:proofErr w:type="gramEnd"/>
            <w:r w:rsidRPr="00E96B2C">
              <w:rPr>
                <w:rFonts w:eastAsia="Times New Roman" w:cstheme="minorHAnsi"/>
                <w:color w:val="000000"/>
                <w:lang w:eastAsia="en-GB"/>
              </w:rPr>
              <w:t xml:space="preserve"> transitional waters, coastal waters and groundwater and addresses groundwater pollution, flooding and droughts and River Basin Management Planning. Contains provisions to prevent deterioration in the status of surface water and groundwater bodies.</w:t>
            </w:r>
          </w:p>
        </w:tc>
        <w:tc>
          <w:tcPr>
            <w:tcW w:w="5953" w:type="dxa"/>
            <w:shd w:val="clear" w:color="auto" w:fill="auto"/>
          </w:tcPr>
          <w:p w14:paraId="57359D3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comply with this Directive through observance of measures outlined in the UKFS and the UKFS’s Water Guidelines.</w:t>
            </w:r>
          </w:p>
        </w:tc>
      </w:tr>
      <w:tr w:rsidR="00E96B2C" w:rsidRPr="00E96B2C" w14:paraId="6F31FF1E" w14:textId="77777777" w:rsidTr="00E96B2C">
        <w:trPr>
          <w:trHeight w:val="146"/>
        </w:trPr>
        <w:tc>
          <w:tcPr>
            <w:tcW w:w="3288" w:type="dxa"/>
            <w:shd w:val="clear" w:color="auto" w:fill="auto"/>
          </w:tcPr>
          <w:p w14:paraId="3C95A24A"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color w:val="000000"/>
                <w:lang w:eastAsia="en-GB"/>
              </w:rPr>
              <w:t>Nitrates Directive 91/676/EEC</w:t>
            </w:r>
          </w:p>
        </w:tc>
        <w:tc>
          <w:tcPr>
            <w:tcW w:w="6097" w:type="dxa"/>
            <w:shd w:val="clear" w:color="auto" w:fill="auto"/>
          </w:tcPr>
          <w:p w14:paraId="537FD86F" w14:textId="77777777" w:rsidR="00E96B2C" w:rsidRPr="00E96B2C" w:rsidRDefault="00E96B2C" w:rsidP="00E96B2C">
            <w:pPr>
              <w:tabs>
                <w:tab w:val="num" w:pos="1440"/>
              </w:tabs>
              <w:spacing w:after="0" w:line="240" w:lineRule="auto"/>
              <w:ind w:left="41" w:right="150"/>
              <w:rPr>
                <w:rFonts w:eastAsia="Times New Roman" w:cstheme="minorHAnsi"/>
                <w:color w:val="000000"/>
                <w:lang w:eastAsia="en-GB"/>
              </w:rPr>
            </w:pPr>
            <w:r w:rsidRPr="00E96B2C">
              <w:rPr>
                <w:rFonts w:eastAsia="Times New Roman" w:cstheme="minorHAnsi"/>
                <w:color w:val="000000"/>
                <w:lang w:eastAsia="en-GB"/>
              </w:rPr>
              <w:t>Concerns water pollution caused by nitrates from agricultural sources.</w:t>
            </w:r>
          </w:p>
        </w:tc>
        <w:tc>
          <w:tcPr>
            <w:tcW w:w="5953" w:type="dxa"/>
            <w:shd w:val="clear" w:color="auto" w:fill="auto"/>
          </w:tcPr>
          <w:p w14:paraId="6A9EF53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comply with this Directive through observance of measures outlined in the UKFS </w:t>
            </w:r>
            <w:proofErr w:type="spellStart"/>
            <w:r w:rsidRPr="00E96B2C">
              <w:rPr>
                <w:rFonts w:eastAsia="Times New Roman" w:cstheme="minorHAnsi"/>
                <w:color w:val="000000"/>
                <w:lang w:eastAsia="en-GB"/>
              </w:rPr>
              <w:t>UKFS</w:t>
            </w:r>
            <w:proofErr w:type="spellEnd"/>
            <w:r w:rsidRPr="00E96B2C">
              <w:rPr>
                <w:rFonts w:eastAsia="Times New Roman" w:cstheme="minorHAnsi"/>
                <w:color w:val="000000"/>
                <w:lang w:eastAsia="en-GB"/>
              </w:rPr>
              <w:t xml:space="preserve"> and the UKFS’s Water Guidelines.</w:t>
            </w:r>
          </w:p>
        </w:tc>
      </w:tr>
      <w:tr w:rsidR="00E96B2C" w:rsidRPr="00E96B2C" w14:paraId="7ED33355" w14:textId="77777777" w:rsidTr="00E96B2C">
        <w:trPr>
          <w:trHeight w:val="287"/>
        </w:trPr>
        <w:tc>
          <w:tcPr>
            <w:tcW w:w="15338" w:type="dxa"/>
            <w:gridSpan w:val="3"/>
            <w:shd w:val="clear" w:color="auto" w:fill="F2F2F2"/>
          </w:tcPr>
          <w:p w14:paraId="6C150E5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lastRenderedPageBreak/>
              <w:t>Biodiversity</w:t>
            </w:r>
          </w:p>
        </w:tc>
      </w:tr>
      <w:tr w:rsidR="00E96B2C" w:rsidRPr="00E96B2C" w14:paraId="3A07BE7D" w14:textId="77777777" w:rsidTr="00E96B2C">
        <w:trPr>
          <w:trHeight w:val="287"/>
        </w:trPr>
        <w:tc>
          <w:tcPr>
            <w:tcW w:w="3288" w:type="dxa"/>
            <w:shd w:val="clear" w:color="auto" w:fill="auto"/>
          </w:tcPr>
          <w:p w14:paraId="0765321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Habitats Directive 92/43/EEC</w:t>
            </w:r>
          </w:p>
          <w:p w14:paraId="503FCA6A" w14:textId="77777777" w:rsidR="00E96B2C" w:rsidRPr="00E96B2C" w:rsidRDefault="00E96B2C" w:rsidP="00E96B2C">
            <w:pPr>
              <w:spacing w:after="0" w:line="240" w:lineRule="auto"/>
              <w:rPr>
                <w:rFonts w:eastAsia="Times New Roman" w:cstheme="minorHAnsi"/>
                <w:b/>
                <w:color w:val="000000"/>
                <w:lang w:eastAsia="en-GB"/>
              </w:rPr>
            </w:pPr>
          </w:p>
        </w:tc>
        <w:tc>
          <w:tcPr>
            <w:tcW w:w="6097" w:type="dxa"/>
            <w:shd w:val="clear" w:color="auto" w:fill="auto"/>
          </w:tcPr>
          <w:p w14:paraId="3A451C7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Requires national governments to specify areas for the protections of habitats, Special Areas of Conservation (SACs).</w:t>
            </w:r>
          </w:p>
        </w:tc>
        <w:tc>
          <w:tcPr>
            <w:tcW w:w="5953" w:type="dxa"/>
            <w:shd w:val="clear" w:color="auto" w:fill="auto"/>
          </w:tcPr>
          <w:p w14:paraId="0862313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There is one SAC in the ACC area – River Dee SAC.  Special precautions are outlined in the UKFS to be followed when planting or felling in the vicinity of a SAC and a HRA has been carried out as part of the TWS process.</w:t>
            </w:r>
          </w:p>
        </w:tc>
      </w:tr>
      <w:tr w:rsidR="00E96B2C" w:rsidRPr="00E96B2C" w14:paraId="0EF13EA2" w14:textId="77777777" w:rsidTr="00E96B2C">
        <w:trPr>
          <w:trHeight w:val="287"/>
        </w:trPr>
        <w:tc>
          <w:tcPr>
            <w:tcW w:w="3288" w:type="dxa"/>
            <w:shd w:val="clear" w:color="auto" w:fill="auto"/>
          </w:tcPr>
          <w:p w14:paraId="5623864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Birds Directive 2009/147/EC</w:t>
            </w:r>
          </w:p>
          <w:p w14:paraId="2BE2DC22" w14:textId="77777777" w:rsidR="00E96B2C" w:rsidRPr="00E96B2C" w:rsidRDefault="00E96B2C" w:rsidP="00E96B2C">
            <w:pPr>
              <w:spacing w:after="0" w:line="240" w:lineRule="auto"/>
              <w:rPr>
                <w:rFonts w:eastAsia="Times New Roman" w:cstheme="minorHAnsi"/>
                <w:b/>
                <w:color w:val="000000"/>
                <w:lang w:eastAsia="en-GB"/>
              </w:rPr>
            </w:pPr>
          </w:p>
        </w:tc>
        <w:tc>
          <w:tcPr>
            <w:tcW w:w="6097" w:type="dxa"/>
            <w:shd w:val="clear" w:color="auto" w:fill="auto"/>
          </w:tcPr>
          <w:p w14:paraId="3923E0B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Protects wild birds and their habitats through a network of Special Protection Areas (SPAs)</w:t>
            </w:r>
          </w:p>
        </w:tc>
        <w:tc>
          <w:tcPr>
            <w:tcW w:w="5953" w:type="dxa"/>
            <w:shd w:val="clear" w:color="auto" w:fill="auto"/>
          </w:tcPr>
          <w:p w14:paraId="30718B1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There are no SPAs and one proposed extension to an existing SPA (</w:t>
            </w:r>
            <w:proofErr w:type="spellStart"/>
            <w:r w:rsidRPr="00E96B2C">
              <w:rPr>
                <w:rFonts w:eastAsia="Times New Roman" w:cstheme="minorHAnsi"/>
                <w:color w:val="000000"/>
                <w:lang w:eastAsia="en-GB"/>
              </w:rPr>
              <w:t>Ythan</w:t>
            </w:r>
            <w:proofErr w:type="spellEnd"/>
            <w:r w:rsidRPr="00E96B2C">
              <w:rPr>
                <w:rFonts w:eastAsia="Times New Roman" w:cstheme="minorHAnsi"/>
                <w:color w:val="000000"/>
                <w:lang w:eastAsia="en-GB"/>
              </w:rPr>
              <w:t xml:space="preserve"> Estuary) in the ACC area.</w:t>
            </w:r>
          </w:p>
        </w:tc>
      </w:tr>
      <w:tr w:rsidR="00E96B2C" w:rsidRPr="00E96B2C" w14:paraId="39121048" w14:textId="77777777" w:rsidTr="00E96B2C">
        <w:trPr>
          <w:trHeight w:val="287"/>
        </w:trPr>
        <w:tc>
          <w:tcPr>
            <w:tcW w:w="3288" w:type="dxa"/>
            <w:shd w:val="clear" w:color="auto" w:fill="auto"/>
          </w:tcPr>
          <w:p w14:paraId="57FC8173"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color w:val="000000"/>
                <w:lang w:eastAsia="en-GB"/>
              </w:rPr>
              <w:t>European Biodiversity Strategy 2020</w:t>
            </w:r>
          </w:p>
        </w:tc>
        <w:tc>
          <w:tcPr>
            <w:tcW w:w="6097" w:type="dxa"/>
            <w:shd w:val="clear" w:color="auto" w:fill="auto"/>
          </w:tcPr>
          <w:p w14:paraId="0CFF064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Promotes the conservation and sustainable use of biological diversity.</w:t>
            </w:r>
          </w:p>
        </w:tc>
        <w:tc>
          <w:tcPr>
            <w:tcW w:w="5953" w:type="dxa"/>
            <w:shd w:val="clear" w:color="auto" w:fill="auto"/>
          </w:tcPr>
          <w:p w14:paraId="2E9F873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Measures in the TWS will contribute to the delivery of this strategy.</w:t>
            </w:r>
          </w:p>
        </w:tc>
      </w:tr>
      <w:tr w:rsidR="00E96B2C" w:rsidRPr="00E96B2C" w14:paraId="0B725E5F" w14:textId="77777777" w:rsidTr="00E96B2C">
        <w:trPr>
          <w:trHeight w:val="146"/>
        </w:trPr>
        <w:tc>
          <w:tcPr>
            <w:tcW w:w="15338" w:type="dxa"/>
            <w:gridSpan w:val="3"/>
            <w:shd w:val="clear" w:color="auto" w:fill="F2F2F2"/>
          </w:tcPr>
          <w:p w14:paraId="05077DD1"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Landscape</w:t>
            </w:r>
          </w:p>
        </w:tc>
      </w:tr>
      <w:tr w:rsidR="00E96B2C" w:rsidRPr="00E96B2C" w14:paraId="2117D8D3" w14:textId="77777777" w:rsidTr="00E96B2C">
        <w:trPr>
          <w:trHeight w:val="146"/>
        </w:trPr>
        <w:tc>
          <w:tcPr>
            <w:tcW w:w="3288" w:type="dxa"/>
            <w:shd w:val="clear" w:color="auto" w:fill="auto"/>
          </w:tcPr>
          <w:p w14:paraId="3D9B12C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European Landscape Convention 2000</w:t>
            </w:r>
          </w:p>
        </w:tc>
        <w:tc>
          <w:tcPr>
            <w:tcW w:w="6097" w:type="dxa"/>
            <w:shd w:val="clear" w:color="auto" w:fill="auto"/>
          </w:tcPr>
          <w:p w14:paraId="012BC22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Promotes the protection, </w:t>
            </w:r>
            <w:proofErr w:type="gramStart"/>
            <w:r w:rsidRPr="00E96B2C">
              <w:rPr>
                <w:rFonts w:eastAsia="Times New Roman" w:cstheme="minorHAnsi"/>
                <w:color w:val="000000"/>
                <w:lang w:eastAsia="en-GB"/>
              </w:rPr>
              <w:t>management</w:t>
            </w:r>
            <w:proofErr w:type="gramEnd"/>
            <w:r w:rsidRPr="00E96B2C">
              <w:rPr>
                <w:rFonts w:eastAsia="Times New Roman" w:cstheme="minorHAnsi"/>
                <w:color w:val="000000"/>
                <w:lang w:eastAsia="en-GB"/>
              </w:rPr>
              <w:t xml:space="preserve"> and planning of all landscapes, including natural, managed, urban and peri-urban areas.</w:t>
            </w:r>
          </w:p>
        </w:tc>
        <w:tc>
          <w:tcPr>
            <w:tcW w:w="5953" w:type="dxa"/>
            <w:shd w:val="clear" w:color="auto" w:fill="auto"/>
          </w:tcPr>
          <w:p w14:paraId="06C3D039"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comply with this convention through observance of measures outlined in the UKFS.</w:t>
            </w:r>
          </w:p>
        </w:tc>
      </w:tr>
      <w:tr w:rsidR="00E96B2C" w:rsidRPr="00E96B2C" w14:paraId="51971B66" w14:textId="77777777" w:rsidTr="00E96B2C">
        <w:trPr>
          <w:trHeight w:val="146"/>
        </w:trPr>
        <w:tc>
          <w:tcPr>
            <w:tcW w:w="15338" w:type="dxa"/>
            <w:gridSpan w:val="3"/>
            <w:shd w:val="clear" w:color="auto" w:fill="F2F2F2"/>
          </w:tcPr>
          <w:p w14:paraId="2AE5EBE3"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Waste</w:t>
            </w:r>
          </w:p>
        </w:tc>
      </w:tr>
      <w:tr w:rsidR="00E96B2C" w:rsidRPr="00E96B2C" w14:paraId="360192F3" w14:textId="77777777" w:rsidTr="00E96B2C">
        <w:trPr>
          <w:trHeight w:val="146"/>
        </w:trPr>
        <w:tc>
          <w:tcPr>
            <w:tcW w:w="3288" w:type="dxa"/>
            <w:shd w:val="clear" w:color="auto" w:fill="auto"/>
          </w:tcPr>
          <w:p w14:paraId="2D02F587" w14:textId="77777777" w:rsidR="00E96B2C" w:rsidRPr="00E96B2C" w:rsidRDefault="00E96B2C" w:rsidP="00E96B2C">
            <w:pPr>
              <w:spacing w:after="0" w:line="240" w:lineRule="auto"/>
              <w:rPr>
                <w:rFonts w:eastAsia="Times New Roman" w:cstheme="minorHAnsi"/>
                <w:bCs/>
                <w:iCs/>
                <w:color w:val="000000"/>
                <w:lang w:eastAsia="en-GB"/>
              </w:rPr>
            </w:pPr>
            <w:r w:rsidRPr="00E96B2C">
              <w:rPr>
                <w:rFonts w:eastAsia="Times New Roman" w:cstheme="minorHAnsi"/>
                <w:bCs/>
                <w:iCs/>
                <w:color w:val="000000"/>
                <w:lang w:eastAsia="en-GB"/>
              </w:rPr>
              <w:t>Taking Sustainable Use of Resources Forward: A Thematic Strategy on the Prevention and Recycling of Waste (2005)</w:t>
            </w:r>
          </w:p>
        </w:tc>
        <w:tc>
          <w:tcPr>
            <w:tcW w:w="6097" w:type="dxa"/>
            <w:shd w:val="clear" w:color="auto" w:fill="auto"/>
          </w:tcPr>
          <w:p w14:paraId="6592198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Describes the ways in which waste management can be </w:t>
            </w:r>
            <w:proofErr w:type="gramStart"/>
            <w:r w:rsidRPr="00E96B2C">
              <w:rPr>
                <w:rFonts w:eastAsia="Times New Roman" w:cstheme="minorHAnsi"/>
                <w:color w:val="000000"/>
                <w:lang w:eastAsia="en-GB"/>
              </w:rPr>
              <w:t>improved;</w:t>
            </w:r>
            <w:proofErr w:type="gramEnd"/>
            <w:r w:rsidRPr="00E96B2C">
              <w:rPr>
                <w:rFonts w:eastAsia="Times New Roman" w:cstheme="minorHAnsi"/>
                <w:color w:val="000000"/>
                <w:lang w:eastAsia="en-GB"/>
              </w:rPr>
              <w:t xml:space="preserve"> limiting the production of waste and promoting the recycling, reuse and recovery of waste.</w:t>
            </w:r>
          </w:p>
          <w:p w14:paraId="30EB2A70"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Gives context to national legislation and strategy on waste and recycling.</w:t>
            </w:r>
          </w:p>
        </w:tc>
        <w:tc>
          <w:tcPr>
            <w:tcW w:w="5953" w:type="dxa"/>
            <w:shd w:val="clear" w:color="auto" w:fill="auto"/>
          </w:tcPr>
          <w:p w14:paraId="48C7D9F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encourage a life-cycle approach to waste arising from tree and woodland management with the aim of reducing the amount of waste produced as distinct from wood co-products.</w:t>
            </w:r>
          </w:p>
        </w:tc>
      </w:tr>
      <w:tr w:rsidR="00E96B2C" w:rsidRPr="00E96B2C" w14:paraId="4ADAFDA5" w14:textId="77777777" w:rsidTr="00E96B2C">
        <w:trPr>
          <w:trHeight w:val="146"/>
        </w:trPr>
        <w:tc>
          <w:tcPr>
            <w:tcW w:w="15338" w:type="dxa"/>
            <w:gridSpan w:val="3"/>
            <w:shd w:val="clear" w:color="auto" w:fill="F2F2F2"/>
          </w:tcPr>
          <w:p w14:paraId="756F5349" w14:textId="77777777" w:rsidR="00E96B2C" w:rsidRPr="00E96B2C" w:rsidDel="00604C68" w:rsidRDefault="00E96B2C" w:rsidP="00E96B2C">
            <w:pPr>
              <w:tabs>
                <w:tab w:val="left" w:pos="909"/>
              </w:tabs>
              <w:spacing w:after="0" w:line="240" w:lineRule="auto"/>
              <w:jc w:val="both"/>
              <w:rPr>
                <w:rFonts w:eastAsia="Times New Roman" w:cstheme="minorHAnsi"/>
                <w:b/>
                <w:color w:val="000000"/>
                <w:lang w:eastAsia="en-GB"/>
              </w:rPr>
            </w:pPr>
            <w:r w:rsidRPr="00E96B2C">
              <w:rPr>
                <w:rFonts w:eastAsia="Times New Roman" w:cstheme="minorHAnsi"/>
                <w:b/>
                <w:color w:val="000000"/>
                <w:lang w:eastAsia="en-GB"/>
              </w:rPr>
              <w:t>Noise</w:t>
            </w:r>
          </w:p>
        </w:tc>
      </w:tr>
      <w:tr w:rsidR="00E96B2C" w:rsidRPr="00E96B2C" w:rsidDel="00696AE6" w14:paraId="1005A787" w14:textId="77777777" w:rsidTr="00E96B2C">
        <w:trPr>
          <w:trHeight w:val="146"/>
        </w:trPr>
        <w:tc>
          <w:tcPr>
            <w:tcW w:w="3288" w:type="dxa"/>
            <w:shd w:val="clear" w:color="auto" w:fill="auto"/>
          </w:tcPr>
          <w:p w14:paraId="4E4192F5" w14:textId="77777777" w:rsidR="00E96B2C" w:rsidRPr="00E96B2C" w:rsidDel="00696AE6" w:rsidRDefault="00E96B2C" w:rsidP="00E96B2C">
            <w:pPr>
              <w:spacing w:after="0" w:line="240" w:lineRule="auto"/>
              <w:jc w:val="both"/>
              <w:rPr>
                <w:rFonts w:eastAsia="Times New Roman" w:cstheme="minorHAnsi"/>
                <w:color w:val="000000"/>
                <w:lang w:eastAsia="en-GB"/>
              </w:rPr>
            </w:pPr>
            <w:r w:rsidRPr="00E96B2C">
              <w:rPr>
                <w:rFonts w:eastAsia="Times New Roman" w:cstheme="minorHAnsi"/>
                <w:color w:val="000000"/>
                <w:lang w:eastAsia="en-GB"/>
              </w:rPr>
              <w:t>European Noise Directive 2002/49/EC</w:t>
            </w:r>
          </w:p>
        </w:tc>
        <w:tc>
          <w:tcPr>
            <w:tcW w:w="6097" w:type="dxa"/>
            <w:shd w:val="clear" w:color="auto" w:fill="auto"/>
          </w:tcPr>
          <w:p w14:paraId="44AFB00C" w14:textId="77777777" w:rsidR="00E96B2C" w:rsidRPr="00E96B2C" w:rsidDel="00696AE6" w:rsidRDefault="00E96B2C" w:rsidP="00E96B2C">
            <w:pPr>
              <w:tabs>
                <w:tab w:val="left" w:pos="360"/>
              </w:tabs>
              <w:spacing w:after="0" w:line="240" w:lineRule="auto"/>
              <w:rPr>
                <w:rFonts w:eastAsia="Times New Roman" w:cstheme="minorHAnsi"/>
                <w:color w:val="000000"/>
                <w:lang w:eastAsia="en-GB"/>
              </w:rPr>
            </w:pPr>
            <w:r w:rsidRPr="00E96B2C">
              <w:rPr>
                <w:rFonts w:eastAsia="Times New Roman" w:cstheme="minorHAnsi"/>
                <w:color w:val="000000"/>
                <w:lang w:eastAsia="en-GB"/>
              </w:rPr>
              <w:t>Relates to the assessment and management of environmental noise.</w:t>
            </w:r>
          </w:p>
        </w:tc>
        <w:tc>
          <w:tcPr>
            <w:tcW w:w="5953" w:type="dxa"/>
            <w:shd w:val="clear" w:color="auto" w:fill="auto"/>
          </w:tcPr>
          <w:p w14:paraId="23019D8B" w14:textId="77777777" w:rsidR="00E96B2C" w:rsidRPr="00E96B2C" w:rsidDel="00696AE6" w:rsidRDefault="00E96B2C" w:rsidP="00E96B2C">
            <w:pPr>
              <w:spacing w:after="0" w:line="240" w:lineRule="auto"/>
              <w:rPr>
                <w:rFonts w:eastAsia="Times New Roman" w:cstheme="minorHAnsi"/>
                <w:color w:val="000000"/>
                <w:lang w:eastAsia="en-GB"/>
              </w:rPr>
            </w:pPr>
            <w:r w:rsidRPr="00E96B2C">
              <w:rPr>
                <w:rFonts w:eastAsia="Times New Roman" w:cstheme="minorHAnsi"/>
                <w:lang w:eastAsia="en-GB"/>
              </w:rPr>
              <w:t>The TWS should contribute to the reduction of environmental noise.</w:t>
            </w:r>
          </w:p>
        </w:tc>
      </w:tr>
      <w:tr w:rsidR="00E96B2C" w:rsidRPr="00E96B2C" w14:paraId="35CCB678" w14:textId="77777777" w:rsidTr="00E96B2C">
        <w:trPr>
          <w:trHeight w:val="146"/>
        </w:trPr>
        <w:tc>
          <w:tcPr>
            <w:tcW w:w="15338" w:type="dxa"/>
            <w:gridSpan w:val="3"/>
            <w:shd w:val="clear" w:color="auto" w:fill="F2F2F2"/>
          </w:tcPr>
          <w:p w14:paraId="43F8AB34"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 xml:space="preserve">NATIONAL </w:t>
            </w:r>
          </w:p>
        </w:tc>
      </w:tr>
      <w:tr w:rsidR="00E96B2C" w:rsidRPr="00E96B2C" w14:paraId="30F1130D" w14:textId="77777777" w:rsidTr="00E96B2C">
        <w:trPr>
          <w:trHeight w:val="146"/>
        </w:trPr>
        <w:tc>
          <w:tcPr>
            <w:tcW w:w="15338" w:type="dxa"/>
            <w:gridSpan w:val="3"/>
            <w:shd w:val="clear" w:color="auto" w:fill="F2F2F2"/>
          </w:tcPr>
          <w:p w14:paraId="0980E58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t>Cross-Sectoral</w:t>
            </w:r>
          </w:p>
        </w:tc>
      </w:tr>
      <w:tr w:rsidR="00E96B2C" w:rsidRPr="00E96B2C" w14:paraId="66A83A2B" w14:textId="77777777" w:rsidTr="00E96B2C">
        <w:trPr>
          <w:trHeight w:val="146"/>
        </w:trPr>
        <w:tc>
          <w:tcPr>
            <w:tcW w:w="3288" w:type="dxa"/>
            <w:shd w:val="clear" w:color="auto" w:fill="auto"/>
          </w:tcPr>
          <w:p w14:paraId="2B74B25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Planning (Scotland) Act 2006</w:t>
            </w:r>
          </w:p>
        </w:tc>
        <w:tc>
          <w:tcPr>
            <w:tcW w:w="6097" w:type="dxa"/>
            <w:shd w:val="clear" w:color="auto" w:fill="auto"/>
          </w:tcPr>
          <w:p w14:paraId="36EB6F0E"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Promotes an inclusive and efficient planning system to improve community involvement, support the economy, and help it to grow in a sustainable way.</w:t>
            </w:r>
          </w:p>
        </w:tc>
        <w:tc>
          <w:tcPr>
            <w:tcW w:w="5953" w:type="dxa"/>
            <w:shd w:val="clear" w:color="auto" w:fill="auto"/>
          </w:tcPr>
          <w:p w14:paraId="01103AB1"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recognise the importance the planning system has for protecting and enhancing the natural environment. It should encourage community involvement and influence the next Aberdeen LDP and future planning decisions to ensure that tree and woodland priorities are considered.</w:t>
            </w:r>
          </w:p>
        </w:tc>
      </w:tr>
      <w:tr w:rsidR="00E96B2C" w:rsidRPr="00E96B2C" w14:paraId="7D06D2B7" w14:textId="77777777" w:rsidTr="00E96B2C">
        <w:trPr>
          <w:trHeight w:val="146"/>
        </w:trPr>
        <w:tc>
          <w:tcPr>
            <w:tcW w:w="3288" w:type="dxa"/>
            <w:shd w:val="clear" w:color="auto" w:fill="auto"/>
          </w:tcPr>
          <w:p w14:paraId="5ECC615B"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Town &amp; Country Planning Act (as amended) 1967 / Circular 1/2011 Tree Preservation Orders</w:t>
            </w:r>
          </w:p>
        </w:tc>
        <w:tc>
          <w:tcPr>
            <w:tcW w:w="6097" w:type="dxa"/>
            <w:shd w:val="clear" w:color="auto" w:fill="auto"/>
          </w:tcPr>
          <w:p w14:paraId="61BFCE47"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Provides for the protection of trees in Conservation Areas and through Tree Preservation Orders.</w:t>
            </w:r>
            <w:r w:rsidRPr="00E96B2C">
              <w:rPr>
                <w:rFonts w:eastAsia="Times New Roman" w:cstheme="minorHAnsi"/>
              </w:rPr>
              <w:t xml:space="preserve"> The Act </w:t>
            </w:r>
            <w:r w:rsidRPr="00E96B2C">
              <w:rPr>
                <w:rFonts w:eastAsia="Times New Roman" w:cstheme="minorHAnsi"/>
                <w:color w:val="000000"/>
                <w:lang w:eastAsia="en-GB"/>
              </w:rPr>
              <w:t>places a duty on planning authorities to ensure that, whenever appropriate, planning permissions make adequate provision for the preservation or planting of trees.</w:t>
            </w:r>
          </w:p>
        </w:tc>
        <w:tc>
          <w:tcPr>
            <w:tcW w:w="5953" w:type="dxa"/>
            <w:shd w:val="clear" w:color="auto" w:fill="auto"/>
          </w:tcPr>
          <w:p w14:paraId="16595B0E"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help to deliver improved tree protection through a range of actions including promoting the value of trees to society and protecting trees from the impacts of land-use change and development.</w:t>
            </w:r>
          </w:p>
        </w:tc>
      </w:tr>
      <w:tr w:rsidR="00E96B2C" w:rsidRPr="00E96B2C" w14:paraId="70B4C9F6" w14:textId="77777777" w:rsidTr="00E96B2C">
        <w:trPr>
          <w:trHeight w:val="146"/>
        </w:trPr>
        <w:tc>
          <w:tcPr>
            <w:tcW w:w="3288" w:type="dxa"/>
            <w:shd w:val="clear" w:color="auto" w:fill="auto"/>
          </w:tcPr>
          <w:p w14:paraId="09CEC440"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National Planning Framework for Scotland 3 (2014) (NPF3)</w:t>
            </w:r>
          </w:p>
          <w:p w14:paraId="5C4B71D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p>
        </w:tc>
        <w:tc>
          <w:tcPr>
            <w:tcW w:w="6097" w:type="dxa"/>
            <w:shd w:val="clear" w:color="auto" w:fill="auto"/>
          </w:tcPr>
          <w:p w14:paraId="555B0D7C"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Scottish Government’s policy on nationally important land use planning matters. The NPF3 strongly supports renewable energy developments, the Green Network and active travel as constituents to enhance health and wellbeing.</w:t>
            </w:r>
          </w:p>
          <w:p w14:paraId="212139B9"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It aims to deliver 100,000ha of new woodland over the next 10 years to ensure Scotland meets its emissions reduction targets and wider land use objectives.</w:t>
            </w:r>
          </w:p>
          <w:p w14:paraId="12B0225C"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Promotes the development of City Regions; facilitates the regeneration of socially disadvantaged areas; including </w:t>
            </w:r>
            <w:proofErr w:type="gramStart"/>
            <w:r w:rsidRPr="00E96B2C">
              <w:rPr>
                <w:rFonts w:eastAsia="Times New Roman" w:cstheme="minorHAnsi"/>
                <w:color w:val="000000"/>
                <w:lang w:eastAsia="en-GB"/>
              </w:rPr>
              <w:t>a number of</w:t>
            </w:r>
            <w:proofErr w:type="gramEnd"/>
            <w:r w:rsidRPr="00E96B2C">
              <w:rPr>
                <w:rFonts w:eastAsia="Times New Roman" w:cstheme="minorHAnsi"/>
                <w:color w:val="000000"/>
                <w:lang w:eastAsia="en-GB"/>
              </w:rPr>
              <w:t xml:space="preserve"> National Developments, two of which are in Aberdeen; encourages environmental stewardship.</w:t>
            </w:r>
          </w:p>
        </w:tc>
        <w:tc>
          <w:tcPr>
            <w:tcW w:w="5953" w:type="dxa"/>
            <w:shd w:val="clear" w:color="auto" w:fill="auto"/>
          </w:tcPr>
          <w:p w14:paraId="0A22E71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facilitate the delivery of sustainable woodland management and new woodland creation in appropriate locations within the ACC area.</w:t>
            </w:r>
          </w:p>
          <w:p w14:paraId="7807EB4A"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takes account of the spatial and environmental issues set out in NPF3.</w:t>
            </w:r>
          </w:p>
          <w:p w14:paraId="62DA6DD7"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supports the strategic objectives for a low waste, low carbon future, with enhanced Green Networks.</w:t>
            </w:r>
          </w:p>
        </w:tc>
      </w:tr>
      <w:tr w:rsidR="00E96B2C" w:rsidRPr="00E96B2C" w14:paraId="624416EB" w14:textId="77777777" w:rsidTr="00E96B2C">
        <w:trPr>
          <w:trHeight w:val="146"/>
        </w:trPr>
        <w:tc>
          <w:tcPr>
            <w:tcW w:w="3288" w:type="dxa"/>
            <w:shd w:val="clear" w:color="auto" w:fill="auto"/>
          </w:tcPr>
          <w:p w14:paraId="62B4E20B"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Scottish Planning Policy 2014 (SPP)</w:t>
            </w:r>
          </w:p>
        </w:tc>
        <w:tc>
          <w:tcPr>
            <w:tcW w:w="6097" w:type="dxa"/>
            <w:shd w:val="clear" w:color="auto" w:fill="auto"/>
          </w:tcPr>
          <w:p w14:paraId="5050AD9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Identifies the Scottish Government’s central purpose at sustainable economic growth. SPP sets out the main purpose and tasks of the planning system and national policies across all policy sectors.  Highlights the role of planning in achieving opportunities to enhance health and wellbeing, biodiversity, landscape, green space networks and cultural heritage.</w:t>
            </w:r>
          </w:p>
          <w:p w14:paraId="4221564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Includes reference to tree works in Conservation Areas (para 144); the principle of protecting woodland and trees for biodiversity (para 194 &amp; 216); the control of woodland removal (para 218); the role of trees and woodlands in networks and green infrastructure (para 217, 222).</w:t>
            </w:r>
          </w:p>
          <w:p w14:paraId="13F7870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Includes: </w:t>
            </w:r>
          </w:p>
          <w:p w14:paraId="1A042250" w14:textId="77777777" w:rsidR="00E96B2C" w:rsidRPr="00E96B2C" w:rsidRDefault="00E96B2C" w:rsidP="00E96B2C">
            <w:pPr>
              <w:numPr>
                <w:ilvl w:val="0"/>
                <w:numId w:val="39"/>
              </w:numPr>
              <w:spacing w:after="0" w:line="240" w:lineRule="auto"/>
              <w:ind w:left="149" w:hanging="149"/>
              <w:rPr>
                <w:rFonts w:eastAsia="Times New Roman" w:cstheme="minorHAnsi"/>
                <w:color w:val="000000"/>
                <w:lang w:eastAsia="en-GB"/>
              </w:rPr>
            </w:pPr>
            <w:r w:rsidRPr="00E96B2C">
              <w:rPr>
                <w:rFonts w:eastAsia="Times New Roman" w:cstheme="minorHAnsi"/>
                <w:color w:val="000000"/>
                <w:lang w:eastAsia="en-GB"/>
              </w:rPr>
              <w:t>presumption in favour of protection of soils and consideration of the implications of development for soil quality and effects on carbon dioxide emissions.</w:t>
            </w:r>
          </w:p>
          <w:p w14:paraId="2BA519D3" w14:textId="77777777" w:rsidR="00E96B2C" w:rsidRPr="00E96B2C" w:rsidRDefault="00E96B2C" w:rsidP="00E96B2C">
            <w:pPr>
              <w:numPr>
                <w:ilvl w:val="0"/>
                <w:numId w:val="39"/>
              </w:numPr>
              <w:spacing w:after="0" w:line="240" w:lineRule="auto"/>
              <w:ind w:left="149" w:hanging="149"/>
              <w:rPr>
                <w:rFonts w:eastAsia="Times New Roman" w:cstheme="minorHAnsi"/>
                <w:color w:val="000000"/>
                <w:lang w:eastAsia="en-GB"/>
              </w:rPr>
            </w:pPr>
            <w:r w:rsidRPr="00E96B2C">
              <w:rPr>
                <w:rFonts w:eastAsia="Times New Roman" w:cstheme="minorHAnsi"/>
                <w:color w:val="000000"/>
                <w:lang w:eastAsia="en-GB"/>
              </w:rPr>
              <w:t>protection and improvement of the water environment, avoiding flood risk and reducing the vulnerability of existing and future development to flooding.</w:t>
            </w:r>
          </w:p>
        </w:tc>
        <w:tc>
          <w:tcPr>
            <w:tcW w:w="5953" w:type="dxa"/>
            <w:shd w:val="clear" w:color="auto" w:fill="auto"/>
          </w:tcPr>
          <w:p w14:paraId="77DC876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support and deliver policy objectives contained in the SPP.</w:t>
            </w:r>
          </w:p>
        </w:tc>
      </w:tr>
      <w:tr w:rsidR="00E96B2C" w:rsidRPr="00E96B2C" w14:paraId="22EC6B67" w14:textId="77777777" w:rsidTr="00E96B2C">
        <w:trPr>
          <w:trHeight w:val="146"/>
        </w:trPr>
        <w:tc>
          <w:tcPr>
            <w:tcW w:w="3288" w:type="dxa"/>
            <w:tcBorders>
              <w:bottom w:val="single" w:sz="4" w:space="0" w:color="auto"/>
            </w:tcBorders>
            <w:shd w:val="clear" w:color="auto" w:fill="auto"/>
          </w:tcPr>
          <w:p w14:paraId="693029BC" w14:textId="77777777" w:rsidR="00E96B2C" w:rsidRPr="00E96B2C" w:rsidDel="008504D8"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Getting the best from our land: A land use strategy for Scotland 2016 - 21</w:t>
            </w:r>
          </w:p>
        </w:tc>
        <w:tc>
          <w:tcPr>
            <w:tcW w:w="6097" w:type="dxa"/>
            <w:tcBorders>
              <w:bottom w:val="single" w:sz="4" w:space="0" w:color="auto"/>
            </w:tcBorders>
            <w:shd w:val="clear" w:color="auto" w:fill="auto"/>
          </w:tcPr>
          <w:p w14:paraId="77BDEE81" w14:textId="77777777" w:rsidR="00E96B2C" w:rsidRPr="00E96B2C" w:rsidDel="008504D8"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a framework for sustainable land use to guide policy and decision making.  It recognises the importance of ecosystem functions and services in land use strategy. Where land is highly suitable for a primary use (</w:t>
            </w:r>
            <w:proofErr w:type="spellStart"/>
            <w:r w:rsidRPr="00E96B2C">
              <w:rPr>
                <w:rFonts w:eastAsia="Times New Roman" w:cstheme="minorHAnsi"/>
                <w:color w:val="000000"/>
                <w:lang w:eastAsia="en-GB"/>
              </w:rPr>
              <w:t>eg.</w:t>
            </w:r>
            <w:proofErr w:type="spellEnd"/>
            <w:r w:rsidRPr="00E96B2C">
              <w:rPr>
                <w:rFonts w:eastAsia="Times New Roman" w:cstheme="minorHAnsi"/>
                <w:color w:val="000000"/>
                <w:lang w:eastAsia="en-GB"/>
              </w:rPr>
              <w:t xml:space="preserve"> food production, flood </w:t>
            </w:r>
            <w:r w:rsidRPr="00E96B2C">
              <w:rPr>
                <w:rFonts w:eastAsia="Times New Roman" w:cstheme="minorHAnsi"/>
                <w:color w:val="000000"/>
                <w:lang w:eastAsia="en-GB"/>
              </w:rPr>
              <w:lastRenderedPageBreak/>
              <w:t>management or carbon storage) this value should be recognised in decision making.</w:t>
            </w:r>
          </w:p>
        </w:tc>
        <w:tc>
          <w:tcPr>
            <w:tcW w:w="5953" w:type="dxa"/>
            <w:tcBorders>
              <w:bottom w:val="single" w:sz="4" w:space="0" w:color="auto"/>
            </w:tcBorders>
            <w:shd w:val="clear" w:color="auto" w:fill="auto"/>
          </w:tcPr>
          <w:p w14:paraId="4C73C99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 xml:space="preserve">The TWS aims to: </w:t>
            </w:r>
          </w:p>
          <w:p w14:paraId="11089F83" w14:textId="77777777" w:rsidR="00E96B2C" w:rsidRPr="00E96B2C" w:rsidRDefault="00E96B2C" w:rsidP="00E96B2C">
            <w:pPr>
              <w:numPr>
                <w:ilvl w:val="0"/>
                <w:numId w:val="39"/>
              </w:numPr>
              <w:spacing w:after="0" w:line="240" w:lineRule="auto"/>
              <w:ind w:left="149" w:hanging="149"/>
              <w:rPr>
                <w:rFonts w:eastAsia="Times New Roman" w:cstheme="minorHAnsi"/>
                <w:color w:val="000000"/>
                <w:lang w:eastAsia="en-GB"/>
              </w:rPr>
            </w:pPr>
            <w:r w:rsidRPr="00E96B2C">
              <w:rPr>
                <w:rFonts w:eastAsia="Times New Roman" w:cstheme="minorHAnsi"/>
                <w:color w:val="000000"/>
                <w:lang w:eastAsia="en-GB"/>
              </w:rPr>
              <w:t xml:space="preserve">promote sustainable development and use of land, addressing the competing demands on the diminishing </w:t>
            </w:r>
            <w:proofErr w:type="gramStart"/>
            <w:r w:rsidRPr="00E96B2C">
              <w:rPr>
                <w:rFonts w:eastAsia="Times New Roman" w:cstheme="minorHAnsi"/>
                <w:color w:val="000000"/>
                <w:lang w:eastAsia="en-GB"/>
              </w:rPr>
              <w:t>resource;</w:t>
            </w:r>
            <w:proofErr w:type="gramEnd"/>
          </w:p>
          <w:p w14:paraId="12DC2448" w14:textId="77777777" w:rsidR="00E96B2C" w:rsidRPr="00E96B2C" w:rsidRDefault="00E96B2C" w:rsidP="00E96B2C">
            <w:pPr>
              <w:numPr>
                <w:ilvl w:val="0"/>
                <w:numId w:val="39"/>
              </w:numPr>
              <w:spacing w:after="0" w:line="240" w:lineRule="auto"/>
              <w:ind w:left="149" w:hanging="149"/>
              <w:rPr>
                <w:rFonts w:eastAsia="Times New Roman" w:cstheme="minorHAnsi"/>
                <w:color w:val="000000"/>
                <w:lang w:eastAsia="en-GB"/>
              </w:rPr>
            </w:pPr>
            <w:r w:rsidRPr="00E96B2C">
              <w:rPr>
                <w:rFonts w:eastAsia="Times New Roman" w:cstheme="minorHAnsi"/>
                <w:color w:val="000000"/>
                <w:lang w:eastAsia="en-GB"/>
              </w:rPr>
              <w:t>optimise the public benefits delivered by the natural environment and natural processes; and,</w:t>
            </w:r>
          </w:p>
          <w:p w14:paraId="2268A0C5" w14:textId="77777777" w:rsidR="00E96B2C" w:rsidRPr="00E96B2C" w:rsidDel="008504D8" w:rsidRDefault="00E96B2C" w:rsidP="00E96B2C">
            <w:pPr>
              <w:numPr>
                <w:ilvl w:val="0"/>
                <w:numId w:val="39"/>
              </w:numPr>
              <w:spacing w:after="0" w:line="240" w:lineRule="auto"/>
              <w:ind w:left="149" w:hanging="149"/>
              <w:rPr>
                <w:rFonts w:eastAsia="Times New Roman" w:cstheme="minorHAnsi"/>
                <w:color w:val="000000"/>
                <w:lang w:eastAsia="en-GB"/>
              </w:rPr>
            </w:pPr>
            <w:r w:rsidRPr="00E96B2C">
              <w:rPr>
                <w:rFonts w:eastAsia="Times New Roman" w:cstheme="minorHAnsi"/>
                <w:color w:val="000000"/>
                <w:lang w:eastAsia="en-GB"/>
              </w:rPr>
              <w:lastRenderedPageBreak/>
              <w:t>protect natural assets and resources for future generations.</w:t>
            </w:r>
          </w:p>
        </w:tc>
      </w:tr>
      <w:tr w:rsidR="00E96B2C" w:rsidRPr="00E96B2C" w14:paraId="41EA8B28" w14:textId="77777777" w:rsidTr="00E96B2C">
        <w:trPr>
          <w:trHeight w:val="146"/>
        </w:trPr>
        <w:tc>
          <w:tcPr>
            <w:tcW w:w="3288" w:type="dxa"/>
            <w:shd w:val="clear" w:color="auto" w:fill="auto"/>
          </w:tcPr>
          <w:p w14:paraId="62E10CFB"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color w:val="000000"/>
                <w:lang w:eastAsia="en-GB"/>
              </w:rPr>
              <w:lastRenderedPageBreak/>
              <w:t>Scotland’s Forestry Strategy 2019-2019</w:t>
            </w:r>
          </w:p>
        </w:tc>
        <w:tc>
          <w:tcPr>
            <w:tcW w:w="6097" w:type="dxa"/>
            <w:shd w:val="clear" w:color="auto" w:fill="auto"/>
          </w:tcPr>
          <w:p w14:paraId="6EBBECB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This Strategy provides an overview of contemporary Scottish forestry and the Scottish Government’s 50-year vision for Scotland’s forests and woodlands. It places forestry at the heart of government helping to deliver the aims of the National Performance Framework and supporting Scotland’s Land use Strategy.</w:t>
            </w:r>
          </w:p>
        </w:tc>
        <w:tc>
          <w:tcPr>
            <w:tcW w:w="5953" w:type="dxa"/>
            <w:shd w:val="clear" w:color="auto" w:fill="auto"/>
          </w:tcPr>
          <w:p w14:paraId="3A75527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Scottish Government’s new forestry strategy provides the TWS with the opportunity to set out its own vision and strategic objectives within the context of a local authority-level interpretation of the national vision for the role of trees, woodlands and forestry in society.</w:t>
            </w:r>
          </w:p>
        </w:tc>
      </w:tr>
      <w:tr w:rsidR="00E96B2C" w:rsidRPr="00E96B2C" w14:paraId="38DE4A6E" w14:textId="77777777" w:rsidTr="00E96B2C">
        <w:trPr>
          <w:trHeight w:val="146"/>
        </w:trPr>
        <w:tc>
          <w:tcPr>
            <w:tcW w:w="3288" w:type="dxa"/>
            <w:shd w:val="clear" w:color="auto" w:fill="auto"/>
          </w:tcPr>
          <w:p w14:paraId="5DE96023"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Scotland’s National Transport Strategy (2006)</w:t>
            </w:r>
          </w:p>
          <w:p w14:paraId="5D19FA0D" w14:textId="77777777" w:rsidR="00E96B2C" w:rsidRPr="00E96B2C" w:rsidRDefault="00E96B2C" w:rsidP="00E96B2C">
            <w:pPr>
              <w:spacing w:after="0" w:line="240" w:lineRule="auto"/>
              <w:rPr>
                <w:rFonts w:eastAsia="Times New Roman" w:cstheme="minorHAnsi"/>
                <w:bCs/>
                <w:color w:val="000000"/>
                <w:lang w:eastAsia="en-GB"/>
              </w:rPr>
            </w:pPr>
          </w:p>
        </w:tc>
        <w:tc>
          <w:tcPr>
            <w:tcW w:w="6097" w:type="dxa"/>
            <w:shd w:val="clear" w:color="auto" w:fill="auto"/>
          </w:tcPr>
          <w:p w14:paraId="489AAEA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a long- term vision for transport, identifies reduction of emissions, improved quality, </w:t>
            </w:r>
            <w:proofErr w:type="gramStart"/>
            <w:r w:rsidRPr="00E96B2C">
              <w:rPr>
                <w:rFonts w:eastAsia="Times New Roman" w:cstheme="minorHAnsi"/>
                <w:color w:val="000000"/>
                <w:lang w:eastAsia="en-GB"/>
              </w:rPr>
              <w:t>accessibility</w:t>
            </w:r>
            <w:proofErr w:type="gramEnd"/>
            <w:r w:rsidRPr="00E96B2C">
              <w:rPr>
                <w:rFonts w:eastAsia="Times New Roman" w:cstheme="minorHAnsi"/>
                <w:color w:val="000000"/>
                <w:lang w:eastAsia="en-GB"/>
              </w:rPr>
              <w:t xml:space="preserve"> and affordable as key aims.</w:t>
            </w:r>
          </w:p>
        </w:tc>
        <w:tc>
          <w:tcPr>
            <w:tcW w:w="5953" w:type="dxa"/>
            <w:shd w:val="clear" w:color="auto" w:fill="auto"/>
          </w:tcPr>
          <w:p w14:paraId="712BD02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seeks to integrate with the aims of this strategy. By enhancing the built and open space environment, it encourages active travel and assists in the reduction of emissions.</w:t>
            </w:r>
          </w:p>
        </w:tc>
      </w:tr>
      <w:tr w:rsidR="00E96B2C" w:rsidRPr="00E96B2C" w14:paraId="1326FB86" w14:textId="77777777" w:rsidTr="00E96B2C">
        <w:trPr>
          <w:trHeight w:val="146"/>
        </w:trPr>
        <w:tc>
          <w:tcPr>
            <w:tcW w:w="3288" w:type="dxa"/>
            <w:shd w:val="clear" w:color="auto" w:fill="auto"/>
          </w:tcPr>
          <w:p w14:paraId="42DA3002"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Scotland’s Economic Strategy (2007)</w:t>
            </w:r>
          </w:p>
          <w:p w14:paraId="47709298" w14:textId="77777777" w:rsidR="00E96B2C" w:rsidRPr="00E96B2C" w:rsidRDefault="00E96B2C" w:rsidP="00E96B2C">
            <w:pPr>
              <w:spacing w:after="0" w:line="240" w:lineRule="auto"/>
              <w:rPr>
                <w:rFonts w:eastAsia="Times New Roman" w:cstheme="minorHAnsi"/>
                <w:bCs/>
                <w:color w:val="000000"/>
                <w:lang w:eastAsia="en-GB"/>
              </w:rPr>
            </w:pPr>
          </w:p>
        </w:tc>
        <w:tc>
          <w:tcPr>
            <w:tcW w:w="6097" w:type="dxa"/>
            <w:shd w:val="clear" w:color="auto" w:fill="auto"/>
          </w:tcPr>
          <w:p w14:paraId="44B4B13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Identifies strategic priorities critical to achieving sustainable economic growth.</w:t>
            </w:r>
          </w:p>
          <w:p w14:paraId="62FEE584" w14:textId="77777777" w:rsidR="00E96B2C" w:rsidRPr="00E96B2C" w:rsidRDefault="00E96B2C" w:rsidP="00E96B2C">
            <w:pPr>
              <w:spacing w:after="0" w:line="240" w:lineRule="auto"/>
              <w:rPr>
                <w:rFonts w:eastAsia="Times New Roman" w:cstheme="minorHAnsi"/>
                <w:color w:val="000000"/>
                <w:lang w:eastAsia="en-GB"/>
              </w:rPr>
            </w:pPr>
          </w:p>
        </w:tc>
        <w:tc>
          <w:tcPr>
            <w:tcW w:w="5953" w:type="dxa"/>
            <w:shd w:val="clear" w:color="auto" w:fill="auto"/>
          </w:tcPr>
          <w:p w14:paraId="67B7D9A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has a theme which focusses on the economic value of trees and woodland in the ACC area and will support this Strategy.</w:t>
            </w:r>
          </w:p>
        </w:tc>
      </w:tr>
      <w:tr w:rsidR="00E96B2C" w:rsidRPr="00E96B2C" w14:paraId="37113A55" w14:textId="77777777" w:rsidTr="00E96B2C">
        <w:trPr>
          <w:trHeight w:val="146"/>
        </w:trPr>
        <w:tc>
          <w:tcPr>
            <w:tcW w:w="3288" w:type="dxa"/>
            <w:shd w:val="clear" w:color="auto" w:fill="auto"/>
          </w:tcPr>
          <w:p w14:paraId="598BFB33"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color w:val="000000"/>
                <w:lang w:eastAsia="en-GB"/>
              </w:rPr>
              <w:t>Choosing Our Future: Scotland’s Sustainable Development Strategy (2005)</w:t>
            </w:r>
          </w:p>
        </w:tc>
        <w:tc>
          <w:tcPr>
            <w:tcW w:w="6097" w:type="dxa"/>
            <w:shd w:val="clear" w:color="auto" w:fill="auto"/>
          </w:tcPr>
          <w:p w14:paraId="6A30C43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Highlights the need to build a sustainable future taking account of </w:t>
            </w:r>
            <w:proofErr w:type="gramStart"/>
            <w:r w:rsidRPr="00E96B2C">
              <w:rPr>
                <w:rFonts w:eastAsia="Times New Roman" w:cstheme="minorHAnsi"/>
                <w:color w:val="000000"/>
                <w:lang w:eastAsia="en-GB"/>
              </w:rPr>
              <w:t>pubic</w:t>
            </w:r>
            <w:proofErr w:type="gramEnd"/>
            <w:r w:rsidRPr="00E96B2C">
              <w:rPr>
                <w:rFonts w:eastAsia="Times New Roman" w:cstheme="minorHAnsi"/>
                <w:color w:val="000000"/>
                <w:lang w:eastAsia="en-GB"/>
              </w:rPr>
              <w:t xml:space="preserve"> well-being (</w:t>
            </w:r>
            <w:proofErr w:type="spellStart"/>
            <w:r w:rsidRPr="00E96B2C">
              <w:rPr>
                <w:rFonts w:eastAsia="Times New Roman" w:cstheme="minorHAnsi"/>
                <w:color w:val="000000"/>
                <w:lang w:eastAsia="en-GB"/>
              </w:rPr>
              <w:t>eg.</w:t>
            </w:r>
            <w:proofErr w:type="spellEnd"/>
            <w:r w:rsidRPr="00E96B2C">
              <w:rPr>
                <w:rFonts w:eastAsia="Times New Roman" w:cstheme="minorHAnsi"/>
                <w:color w:val="000000"/>
                <w:lang w:eastAsia="en-GB"/>
              </w:rPr>
              <w:t xml:space="preserve"> quality of life, food, economic opportunities), travel, natural </w:t>
            </w:r>
            <w:proofErr w:type="gramStart"/>
            <w:r w:rsidRPr="00E96B2C">
              <w:rPr>
                <w:rFonts w:eastAsia="Times New Roman" w:cstheme="minorHAnsi"/>
                <w:color w:val="000000"/>
                <w:lang w:eastAsia="en-GB"/>
              </w:rPr>
              <w:t>resources</w:t>
            </w:r>
            <w:proofErr w:type="gramEnd"/>
            <w:r w:rsidRPr="00E96B2C">
              <w:rPr>
                <w:rFonts w:eastAsia="Times New Roman" w:cstheme="minorHAnsi"/>
                <w:color w:val="000000"/>
                <w:lang w:eastAsia="en-GB"/>
              </w:rPr>
              <w:t xml:space="preserve"> and waste.</w:t>
            </w:r>
          </w:p>
        </w:tc>
        <w:tc>
          <w:tcPr>
            <w:tcW w:w="5953" w:type="dxa"/>
            <w:shd w:val="clear" w:color="auto" w:fill="auto"/>
          </w:tcPr>
          <w:p w14:paraId="6BE4796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has sustainability, both in terms of economics and biodiversity at its core. </w:t>
            </w:r>
          </w:p>
        </w:tc>
      </w:tr>
      <w:tr w:rsidR="00E96B2C" w:rsidRPr="00E96B2C" w14:paraId="3B97E604" w14:textId="77777777" w:rsidTr="00E96B2C">
        <w:trPr>
          <w:trHeight w:val="146"/>
        </w:trPr>
        <w:tc>
          <w:tcPr>
            <w:tcW w:w="3288" w:type="dxa"/>
            <w:shd w:val="clear" w:color="auto" w:fill="auto"/>
          </w:tcPr>
          <w:p w14:paraId="2AF79C6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Natural Resource Productivity (2009)</w:t>
            </w:r>
          </w:p>
        </w:tc>
        <w:tc>
          <w:tcPr>
            <w:tcW w:w="6097" w:type="dxa"/>
            <w:shd w:val="clear" w:color="auto" w:fill="auto"/>
          </w:tcPr>
          <w:p w14:paraId="783901B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to optimise the sustainable use of our natural resources to deliver the maximum economic and public benefit</w:t>
            </w:r>
          </w:p>
        </w:tc>
        <w:tc>
          <w:tcPr>
            <w:tcW w:w="5953" w:type="dxa"/>
            <w:shd w:val="clear" w:color="auto" w:fill="auto"/>
          </w:tcPr>
          <w:p w14:paraId="3E04074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aims to promote sustainable forest development for Scotland optimising public benefits</w:t>
            </w:r>
            <w:r w:rsidRPr="00E96B2C">
              <w:t xml:space="preserve"> </w:t>
            </w:r>
            <w:r w:rsidRPr="00E96B2C">
              <w:rPr>
                <w:rFonts w:eastAsia="Times New Roman" w:cstheme="minorHAnsi"/>
                <w:color w:val="000000"/>
                <w:lang w:eastAsia="en-GB"/>
              </w:rPr>
              <w:t>delivered by the natural environment and protecting natural assets for future generations.</w:t>
            </w:r>
          </w:p>
        </w:tc>
      </w:tr>
      <w:tr w:rsidR="00E96B2C" w:rsidRPr="00E96B2C" w14:paraId="0707EBF3" w14:textId="77777777" w:rsidTr="00E96B2C">
        <w:trPr>
          <w:trHeight w:val="146"/>
        </w:trPr>
        <w:tc>
          <w:tcPr>
            <w:tcW w:w="3288" w:type="dxa"/>
            <w:shd w:val="clear" w:color="auto" w:fill="auto"/>
          </w:tcPr>
          <w:p w14:paraId="4D5FFC4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Building a Better Scotland Infrastructure Investment Plan: Investing in the Future of Scotland (2005)</w:t>
            </w:r>
          </w:p>
        </w:tc>
        <w:tc>
          <w:tcPr>
            <w:tcW w:w="6097" w:type="dxa"/>
            <w:shd w:val="clear" w:color="auto" w:fill="auto"/>
          </w:tcPr>
          <w:p w14:paraId="765DD49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delivery plan for achieving significant investment in transport, education, health, water, waste management, sports, business, flood prevention and regeneration programs in Scotland.</w:t>
            </w:r>
          </w:p>
        </w:tc>
        <w:tc>
          <w:tcPr>
            <w:tcW w:w="5953" w:type="dxa"/>
            <w:shd w:val="clear" w:color="auto" w:fill="auto"/>
          </w:tcPr>
          <w:p w14:paraId="08B1391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has </w:t>
            </w:r>
            <w:proofErr w:type="gramStart"/>
            <w:r w:rsidRPr="00E96B2C">
              <w:rPr>
                <w:rFonts w:eastAsia="Times New Roman" w:cstheme="minorHAnsi"/>
                <w:color w:val="000000"/>
                <w:lang w:eastAsia="en-GB"/>
              </w:rPr>
              <w:t>taken into account</w:t>
            </w:r>
            <w:proofErr w:type="gramEnd"/>
            <w:r w:rsidRPr="00E96B2C">
              <w:rPr>
                <w:rFonts w:eastAsia="Times New Roman" w:cstheme="minorHAnsi"/>
                <w:color w:val="000000"/>
                <w:lang w:eastAsia="en-GB"/>
              </w:rPr>
              <w:t xml:space="preserve"> and will contribute to most of these objectives.</w:t>
            </w:r>
          </w:p>
          <w:p w14:paraId="11E7DCA2"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p>
        </w:tc>
      </w:tr>
      <w:tr w:rsidR="00E96B2C" w:rsidRPr="00E96B2C" w14:paraId="7B616EA0" w14:textId="77777777" w:rsidTr="00E96B2C">
        <w:trPr>
          <w:trHeight w:val="146"/>
        </w:trPr>
        <w:tc>
          <w:tcPr>
            <w:tcW w:w="15338" w:type="dxa"/>
            <w:gridSpan w:val="3"/>
            <w:shd w:val="clear" w:color="auto" w:fill="F2F2F2"/>
          </w:tcPr>
          <w:p w14:paraId="55F38C7D"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Air and Climate Change</w:t>
            </w:r>
          </w:p>
        </w:tc>
      </w:tr>
      <w:tr w:rsidR="00E96B2C" w:rsidRPr="00E96B2C" w14:paraId="7022D653" w14:textId="77777777" w:rsidTr="00E96B2C">
        <w:trPr>
          <w:trHeight w:val="146"/>
        </w:trPr>
        <w:tc>
          <w:tcPr>
            <w:tcW w:w="3288" w:type="dxa"/>
            <w:shd w:val="clear" w:color="auto" w:fill="auto"/>
          </w:tcPr>
          <w:p w14:paraId="63DDDA7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Air Quality Strategy</w:t>
            </w:r>
          </w:p>
          <w:p w14:paraId="51123E0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for England, Scotland, Wales</w:t>
            </w:r>
          </w:p>
          <w:p w14:paraId="43E25AA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and Northern Ireland (2007)</w:t>
            </w:r>
          </w:p>
        </w:tc>
        <w:tc>
          <w:tcPr>
            <w:tcW w:w="6097" w:type="dxa"/>
            <w:shd w:val="clear" w:color="auto" w:fill="auto"/>
          </w:tcPr>
          <w:p w14:paraId="5DBB7BE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a clear, long-term vision for improving air quality in the UK in line with the Environment Act 1995 setting out associated air quality objectives and policy options</w:t>
            </w:r>
          </w:p>
        </w:tc>
        <w:tc>
          <w:tcPr>
            <w:tcW w:w="5953" w:type="dxa"/>
            <w:shd w:val="clear" w:color="auto" w:fill="auto"/>
          </w:tcPr>
          <w:p w14:paraId="7C8DF7B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contribute to improvement of local air quality.</w:t>
            </w:r>
          </w:p>
          <w:p w14:paraId="6D65A975" w14:textId="77777777" w:rsidR="00E96B2C" w:rsidRPr="00E96B2C" w:rsidRDefault="00E96B2C" w:rsidP="00E96B2C">
            <w:pPr>
              <w:spacing w:after="0" w:line="240" w:lineRule="auto"/>
              <w:rPr>
                <w:rFonts w:eastAsia="Times New Roman" w:cstheme="minorHAnsi"/>
                <w:color w:val="000000"/>
                <w:lang w:eastAsia="en-GB"/>
              </w:rPr>
            </w:pPr>
          </w:p>
        </w:tc>
      </w:tr>
      <w:tr w:rsidR="00E96B2C" w:rsidRPr="00E96B2C" w14:paraId="21287170" w14:textId="77777777" w:rsidTr="00E96B2C">
        <w:trPr>
          <w:trHeight w:val="146"/>
        </w:trPr>
        <w:tc>
          <w:tcPr>
            <w:tcW w:w="3288" w:type="dxa"/>
            <w:shd w:val="clear" w:color="auto" w:fill="auto"/>
          </w:tcPr>
          <w:p w14:paraId="038532D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Cleaner Air for Scotland – The Road to a Healthier Future (2015)</w:t>
            </w:r>
          </w:p>
        </w:tc>
        <w:tc>
          <w:tcPr>
            <w:tcW w:w="6097" w:type="dxa"/>
            <w:shd w:val="clear" w:color="auto" w:fill="auto"/>
          </w:tcPr>
          <w:p w14:paraId="27FCA30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proposals to further reduce air pollution to protect human health and comply with European and Scottish legal requirements relating to air quality.</w:t>
            </w:r>
          </w:p>
        </w:tc>
        <w:tc>
          <w:tcPr>
            <w:tcW w:w="5953" w:type="dxa"/>
            <w:shd w:val="clear" w:color="auto" w:fill="auto"/>
          </w:tcPr>
          <w:p w14:paraId="2207D2A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has been guided by these proposals and will contribute to the improvement of local air quality with a knock-on improvement in human health.</w:t>
            </w:r>
          </w:p>
        </w:tc>
      </w:tr>
      <w:tr w:rsidR="00E96B2C" w:rsidRPr="00E96B2C" w14:paraId="106C576A" w14:textId="77777777" w:rsidTr="00E96B2C">
        <w:trPr>
          <w:trHeight w:val="146"/>
        </w:trPr>
        <w:tc>
          <w:tcPr>
            <w:tcW w:w="3288" w:type="dxa"/>
            <w:shd w:val="clear" w:color="auto" w:fill="auto"/>
          </w:tcPr>
          <w:p w14:paraId="27948E5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Climate Change Act 2008</w:t>
            </w:r>
          </w:p>
        </w:tc>
        <w:tc>
          <w:tcPr>
            <w:tcW w:w="6097" w:type="dxa"/>
            <w:shd w:val="clear" w:color="auto" w:fill="auto"/>
          </w:tcPr>
          <w:p w14:paraId="09253903"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UK targets for reductions in greenhouse gas emissions</w:t>
            </w:r>
          </w:p>
        </w:tc>
        <w:tc>
          <w:tcPr>
            <w:tcW w:w="5953" w:type="dxa"/>
            <w:shd w:val="clear" w:color="auto" w:fill="auto"/>
          </w:tcPr>
          <w:p w14:paraId="7408CB4E"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takes note of this Act.</w:t>
            </w:r>
          </w:p>
        </w:tc>
      </w:tr>
      <w:tr w:rsidR="00E96B2C" w:rsidRPr="00E96B2C" w14:paraId="7CF94FD2" w14:textId="77777777" w:rsidTr="00E96B2C">
        <w:trPr>
          <w:trHeight w:val="146"/>
        </w:trPr>
        <w:tc>
          <w:tcPr>
            <w:tcW w:w="3288" w:type="dxa"/>
            <w:shd w:val="clear" w:color="auto" w:fill="auto"/>
          </w:tcPr>
          <w:p w14:paraId="27623C8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Climate Change (Scotland) Act 2009</w:t>
            </w:r>
          </w:p>
        </w:tc>
        <w:tc>
          <w:tcPr>
            <w:tcW w:w="6097" w:type="dxa"/>
            <w:shd w:val="clear" w:color="auto" w:fill="auto"/>
          </w:tcPr>
          <w:p w14:paraId="7EB8B14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Creates a statutory framework and targets for reductions in greenhouse gas emissions.  The Act places duties on public bodies to contribute to the delivery of the targets set in the Act in exercising its functions.</w:t>
            </w:r>
          </w:p>
        </w:tc>
        <w:tc>
          <w:tcPr>
            <w:tcW w:w="5953" w:type="dxa"/>
            <w:shd w:val="clear" w:color="auto" w:fill="auto"/>
          </w:tcPr>
          <w:p w14:paraId="0E76C1E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contribute to the Council’s duties and targets for greenhouse gas emissions reduction, and to the Council’s programme of adaptation to climate change. </w:t>
            </w:r>
          </w:p>
        </w:tc>
      </w:tr>
      <w:tr w:rsidR="00E96B2C" w:rsidRPr="00E96B2C" w14:paraId="44894FD4" w14:textId="77777777" w:rsidTr="00E96B2C">
        <w:trPr>
          <w:trHeight w:val="146"/>
        </w:trPr>
        <w:tc>
          <w:tcPr>
            <w:tcW w:w="3288" w:type="dxa"/>
            <w:shd w:val="clear" w:color="auto" w:fill="auto"/>
          </w:tcPr>
          <w:p w14:paraId="03781F2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Climate Change Delivery Plan (2009)</w:t>
            </w:r>
          </w:p>
          <w:p w14:paraId="324F07EF"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1CF0389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high level measures required to meet Scotland’s statutory climate change targets to 2020 and beyond.</w:t>
            </w:r>
          </w:p>
          <w:p w14:paraId="46B7A763" w14:textId="77777777" w:rsidR="00E96B2C" w:rsidRPr="00E96B2C" w:rsidRDefault="00E96B2C" w:rsidP="00E96B2C">
            <w:pPr>
              <w:spacing w:after="0" w:line="240" w:lineRule="auto"/>
              <w:rPr>
                <w:rFonts w:eastAsia="Times New Roman" w:cstheme="minorHAnsi"/>
                <w:color w:val="000000"/>
                <w:lang w:eastAsia="en-GB"/>
              </w:rPr>
            </w:pPr>
          </w:p>
        </w:tc>
        <w:tc>
          <w:tcPr>
            <w:tcW w:w="5953" w:type="dxa"/>
            <w:shd w:val="clear" w:color="auto" w:fill="auto"/>
          </w:tcPr>
          <w:p w14:paraId="0E9D531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includes measures to contribute to the reduction of greenhouse gases and considers methods of adaptation, </w:t>
            </w:r>
            <w:proofErr w:type="gramStart"/>
            <w:r w:rsidRPr="00E96B2C">
              <w:rPr>
                <w:rFonts w:eastAsia="Times New Roman" w:cstheme="minorHAnsi"/>
                <w:color w:val="000000"/>
                <w:lang w:eastAsia="en-GB"/>
              </w:rPr>
              <w:t>diversification</w:t>
            </w:r>
            <w:proofErr w:type="gramEnd"/>
            <w:r w:rsidRPr="00E96B2C">
              <w:rPr>
                <w:rFonts w:eastAsia="Times New Roman" w:cstheme="minorHAnsi"/>
                <w:color w:val="000000"/>
                <w:lang w:eastAsia="en-GB"/>
              </w:rPr>
              <w:t xml:space="preserve"> and mitigation.</w:t>
            </w:r>
          </w:p>
        </w:tc>
      </w:tr>
      <w:tr w:rsidR="00E96B2C" w:rsidRPr="00E96B2C" w14:paraId="5897625A" w14:textId="77777777" w:rsidTr="00E96B2C">
        <w:trPr>
          <w:trHeight w:val="146"/>
        </w:trPr>
        <w:tc>
          <w:tcPr>
            <w:tcW w:w="3288" w:type="dxa"/>
            <w:shd w:val="clear" w:color="auto" w:fill="auto"/>
          </w:tcPr>
          <w:p w14:paraId="62C853E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Low Carbon Scotland; Meeting our Emissions Reduction Targets 2013-2027 (RPP2)</w:t>
            </w:r>
          </w:p>
        </w:tc>
        <w:tc>
          <w:tcPr>
            <w:tcW w:w="6097" w:type="dxa"/>
            <w:shd w:val="clear" w:color="auto" w:fill="auto"/>
          </w:tcPr>
          <w:p w14:paraId="3A46ACB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Scottish Government’s second report on proposals and policies (RPP2) for meeting its climate change targets. It sets out how Scotland can deliver its statutory annual targets for the period 2013–2027 through the Climate Change (Scotland) Act 2009.</w:t>
            </w:r>
          </w:p>
        </w:tc>
        <w:tc>
          <w:tcPr>
            <w:tcW w:w="5953" w:type="dxa"/>
            <w:shd w:val="clear" w:color="auto" w:fill="auto"/>
          </w:tcPr>
          <w:p w14:paraId="445DABDF"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contribute to greenhouse gas emissions reduction.</w:t>
            </w:r>
          </w:p>
        </w:tc>
      </w:tr>
      <w:tr w:rsidR="00E96B2C" w:rsidRPr="00E96B2C" w14:paraId="30C8B64C" w14:textId="77777777" w:rsidTr="00E96B2C">
        <w:trPr>
          <w:trHeight w:val="652"/>
        </w:trPr>
        <w:tc>
          <w:tcPr>
            <w:tcW w:w="3288" w:type="dxa"/>
            <w:shd w:val="clear" w:color="auto" w:fill="auto"/>
          </w:tcPr>
          <w:p w14:paraId="42A4F67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 Low Carbon Economic Strategy for Scotland (2010)</w:t>
            </w:r>
          </w:p>
        </w:tc>
        <w:tc>
          <w:tcPr>
            <w:tcW w:w="6097" w:type="dxa"/>
            <w:shd w:val="clear" w:color="auto" w:fill="auto"/>
          </w:tcPr>
          <w:p w14:paraId="4D8F9F39"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Scottish Government’s plans to move towards a low carbon economy in Scotland.</w:t>
            </w:r>
          </w:p>
        </w:tc>
        <w:tc>
          <w:tcPr>
            <w:tcW w:w="5953" w:type="dxa"/>
            <w:shd w:val="clear" w:color="auto" w:fill="auto"/>
          </w:tcPr>
          <w:p w14:paraId="19DC3AC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has a theme which promotes sustainable economic development in relation to trees and woodland.</w:t>
            </w:r>
          </w:p>
        </w:tc>
      </w:tr>
      <w:tr w:rsidR="00E96B2C" w:rsidRPr="00E96B2C" w14:paraId="17088C92" w14:textId="77777777" w:rsidTr="00E96B2C">
        <w:trPr>
          <w:trHeight w:val="652"/>
        </w:trPr>
        <w:tc>
          <w:tcPr>
            <w:tcW w:w="3288" w:type="dxa"/>
            <w:shd w:val="clear" w:color="auto" w:fill="auto"/>
          </w:tcPr>
          <w:p w14:paraId="1F0643B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UK Low Carbon Transition Plan 2009</w:t>
            </w:r>
          </w:p>
        </w:tc>
        <w:tc>
          <w:tcPr>
            <w:tcW w:w="6097" w:type="dxa"/>
            <w:shd w:val="clear" w:color="auto" w:fill="auto"/>
          </w:tcPr>
          <w:p w14:paraId="4E5FE572"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proofErr w:type="gramStart"/>
            <w:r w:rsidRPr="00E96B2C">
              <w:rPr>
                <w:rFonts w:eastAsia="Times New Roman" w:cstheme="minorHAnsi"/>
                <w:color w:val="000000"/>
                <w:lang w:eastAsia="en-GB"/>
              </w:rPr>
              <w:t>Five point</w:t>
            </w:r>
            <w:proofErr w:type="gramEnd"/>
            <w:r w:rsidRPr="00E96B2C">
              <w:rPr>
                <w:rFonts w:eastAsia="Times New Roman" w:cstheme="minorHAnsi"/>
                <w:color w:val="000000"/>
                <w:lang w:eastAsia="en-GB"/>
              </w:rPr>
              <w:t xml:space="preserve"> plan to tackle climate change: Includes objectives for the farming sector, including encouraging private funding for woodland creation.</w:t>
            </w:r>
          </w:p>
        </w:tc>
        <w:tc>
          <w:tcPr>
            <w:tcW w:w="5953" w:type="dxa"/>
            <w:shd w:val="clear" w:color="auto" w:fill="auto"/>
          </w:tcPr>
          <w:p w14:paraId="4FF221D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help to drive the expansion of woodland whilst avoiding planting on carbon-rich soils.</w:t>
            </w:r>
          </w:p>
        </w:tc>
      </w:tr>
      <w:tr w:rsidR="00E96B2C" w:rsidRPr="00E96B2C" w14:paraId="5B25C1D6" w14:textId="77777777" w:rsidTr="00E96B2C">
        <w:trPr>
          <w:trHeight w:val="146"/>
        </w:trPr>
        <w:tc>
          <w:tcPr>
            <w:tcW w:w="3288" w:type="dxa"/>
            <w:shd w:val="clear" w:color="auto" w:fill="auto"/>
          </w:tcPr>
          <w:p w14:paraId="3E058C9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Climate Change Plan 2018 - 2032</w:t>
            </w:r>
          </w:p>
          <w:p w14:paraId="75F03920" w14:textId="4A67F607" w:rsidR="00E96B2C" w:rsidRPr="00E96B2C" w:rsidRDefault="00D00EF7" w:rsidP="00E96B2C">
            <w:pPr>
              <w:spacing w:after="0" w:line="240" w:lineRule="auto"/>
              <w:rPr>
                <w:rFonts w:eastAsia="Times New Roman" w:cstheme="minorHAnsi"/>
                <w:color w:val="000000"/>
                <w:lang w:eastAsia="en-GB"/>
              </w:rPr>
            </w:pPr>
            <w:r>
              <w:rPr>
                <w:rFonts w:eastAsia="Times New Roman" w:cstheme="minorHAnsi"/>
                <w:color w:val="000000"/>
                <w:lang w:eastAsia="en-GB"/>
              </w:rPr>
              <w:t>RPP3</w:t>
            </w:r>
          </w:p>
        </w:tc>
        <w:tc>
          <w:tcPr>
            <w:tcW w:w="6097" w:type="dxa"/>
            <w:shd w:val="clear" w:color="auto" w:fill="auto"/>
          </w:tcPr>
          <w:p w14:paraId="1BCC758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Scottish Government’s decarbonisation plans to 2032.</w:t>
            </w:r>
          </w:p>
        </w:tc>
        <w:tc>
          <w:tcPr>
            <w:tcW w:w="5953" w:type="dxa"/>
            <w:shd w:val="clear" w:color="auto" w:fill="auto"/>
          </w:tcPr>
          <w:p w14:paraId="0DC50A38"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directly support the implementation of the Plan through delivering sustainable woodland creation and encouraging the increased use of wood products in construction.</w:t>
            </w:r>
          </w:p>
        </w:tc>
      </w:tr>
      <w:tr w:rsidR="00E96B2C" w:rsidRPr="00E96B2C" w14:paraId="505E85A0" w14:textId="77777777" w:rsidTr="00E96B2C">
        <w:trPr>
          <w:trHeight w:val="146"/>
        </w:trPr>
        <w:tc>
          <w:tcPr>
            <w:tcW w:w="3288" w:type="dxa"/>
            <w:shd w:val="clear" w:color="auto" w:fill="auto"/>
          </w:tcPr>
          <w:p w14:paraId="528A111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Tomorrow’s Climate, Today’s Challenge: UK Climate Change Programme (2006)</w:t>
            </w:r>
          </w:p>
        </w:tc>
        <w:tc>
          <w:tcPr>
            <w:tcW w:w="6097" w:type="dxa"/>
            <w:shd w:val="clear" w:color="auto" w:fill="auto"/>
          </w:tcPr>
          <w:p w14:paraId="15BFBF0F"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out measures to reduce emissions in every sector of the economy, through a variety of different actions, including land use management.</w:t>
            </w:r>
          </w:p>
        </w:tc>
        <w:tc>
          <w:tcPr>
            <w:tcW w:w="5953" w:type="dxa"/>
            <w:shd w:val="clear" w:color="auto" w:fill="auto"/>
          </w:tcPr>
          <w:p w14:paraId="78117265"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supports policy aimed at sustainable forest </w:t>
            </w:r>
            <w:proofErr w:type="gramStart"/>
            <w:r w:rsidRPr="00E96B2C">
              <w:rPr>
                <w:rFonts w:eastAsia="Times New Roman" w:cstheme="minorHAnsi"/>
                <w:color w:val="000000"/>
                <w:lang w:eastAsia="en-GB"/>
              </w:rPr>
              <w:t>management, and</w:t>
            </w:r>
            <w:proofErr w:type="gramEnd"/>
            <w:r w:rsidRPr="00E96B2C">
              <w:rPr>
                <w:rFonts w:eastAsia="Times New Roman" w:cstheme="minorHAnsi"/>
                <w:color w:val="000000"/>
                <w:lang w:eastAsia="en-GB"/>
              </w:rPr>
              <w:t xml:space="preserve"> includes objectives and actions which will lead to increased levels of carbon sequestration through tree and woodland planting. </w:t>
            </w:r>
          </w:p>
        </w:tc>
      </w:tr>
      <w:tr w:rsidR="00E96B2C" w:rsidRPr="00E96B2C" w14:paraId="3B84E5D3" w14:textId="77777777" w:rsidTr="00E96B2C">
        <w:trPr>
          <w:trHeight w:val="146"/>
        </w:trPr>
        <w:tc>
          <w:tcPr>
            <w:tcW w:w="3288" w:type="dxa"/>
            <w:shd w:val="clear" w:color="auto" w:fill="auto"/>
          </w:tcPr>
          <w:p w14:paraId="55392B8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Climate Ready Scotland; the Scottish Adaptation programme</w:t>
            </w:r>
          </w:p>
        </w:tc>
        <w:tc>
          <w:tcPr>
            <w:tcW w:w="6097" w:type="dxa"/>
            <w:shd w:val="clear" w:color="auto" w:fill="auto"/>
          </w:tcPr>
          <w:p w14:paraId="0D48DE0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Recognises that well-structured and diverse forests can better withstand change and extreme events. Local authorities are required to take actions under flooding, deliver green networks, embed adaptation considerations into land use planning decisions. Other actions include improving the condition and connectivity of native woodlands; promote tree health; and creating resilient forests.</w:t>
            </w:r>
          </w:p>
        </w:tc>
        <w:tc>
          <w:tcPr>
            <w:tcW w:w="5953" w:type="dxa"/>
            <w:shd w:val="clear" w:color="auto" w:fill="auto"/>
          </w:tcPr>
          <w:p w14:paraId="3F7A5430"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contributes to the Council’s requirements to strengthen and deliver green networks, to deliver actions to cool the urban environment to encourage cycling and walking. Woodland connectivity mapping already prepared can be used to influence woodland expansion priorities. </w:t>
            </w:r>
          </w:p>
          <w:p w14:paraId="52FC7E4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All these have been </w:t>
            </w:r>
            <w:proofErr w:type="gramStart"/>
            <w:r w:rsidRPr="00E96B2C">
              <w:rPr>
                <w:rFonts w:eastAsia="Times New Roman" w:cstheme="minorHAnsi"/>
                <w:color w:val="000000"/>
                <w:lang w:eastAsia="en-GB"/>
              </w:rPr>
              <w:t>taken into account</w:t>
            </w:r>
            <w:proofErr w:type="gramEnd"/>
            <w:r w:rsidRPr="00E96B2C">
              <w:rPr>
                <w:rFonts w:eastAsia="Times New Roman" w:cstheme="minorHAnsi"/>
                <w:color w:val="000000"/>
                <w:lang w:eastAsia="en-GB"/>
              </w:rPr>
              <w:t xml:space="preserve"> in the TWS.</w:t>
            </w:r>
          </w:p>
        </w:tc>
      </w:tr>
      <w:tr w:rsidR="00E96B2C" w:rsidRPr="00E96B2C" w14:paraId="60FC49D8" w14:textId="77777777" w:rsidTr="00E96B2C">
        <w:trPr>
          <w:trHeight w:val="146"/>
        </w:trPr>
        <w:tc>
          <w:tcPr>
            <w:tcW w:w="3288" w:type="dxa"/>
            <w:shd w:val="clear" w:color="auto" w:fill="auto"/>
          </w:tcPr>
          <w:p w14:paraId="7471917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2020 Route map for Renewable Energy in Scotland (2013) and Scottish Government Renewable Energy Action Plan</w:t>
            </w:r>
          </w:p>
        </w:tc>
        <w:tc>
          <w:tcPr>
            <w:tcW w:w="6097" w:type="dxa"/>
            <w:shd w:val="clear" w:color="auto" w:fill="auto"/>
          </w:tcPr>
          <w:p w14:paraId="43E561F5"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Provides the national strategy for the growth of the renewable energy generation in Scotland.  Focusses on renewable energy sector and identifies key challenges and actions.</w:t>
            </w:r>
          </w:p>
        </w:tc>
        <w:tc>
          <w:tcPr>
            <w:tcW w:w="5953" w:type="dxa"/>
            <w:shd w:val="clear" w:color="auto" w:fill="auto"/>
          </w:tcPr>
          <w:p w14:paraId="51EBDFFA"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supports renewable energy </w:t>
            </w:r>
            <w:proofErr w:type="gramStart"/>
            <w:r w:rsidRPr="00E96B2C">
              <w:rPr>
                <w:rFonts w:eastAsia="Times New Roman" w:cstheme="minorHAnsi"/>
                <w:color w:val="000000"/>
                <w:lang w:eastAsia="en-GB"/>
              </w:rPr>
              <w:t>development, and</w:t>
            </w:r>
            <w:proofErr w:type="gramEnd"/>
            <w:r w:rsidRPr="00E96B2C">
              <w:rPr>
                <w:rFonts w:eastAsia="Times New Roman" w:cstheme="minorHAnsi"/>
                <w:color w:val="000000"/>
                <w:lang w:eastAsia="en-GB"/>
              </w:rPr>
              <w:t xml:space="preserve"> will increase the availability of </w:t>
            </w:r>
            <w:proofErr w:type="spellStart"/>
            <w:r w:rsidRPr="00E96B2C">
              <w:rPr>
                <w:rFonts w:eastAsia="Times New Roman" w:cstheme="minorHAnsi"/>
                <w:color w:val="000000"/>
                <w:lang w:eastAsia="en-GB"/>
              </w:rPr>
              <w:t>woodfuel</w:t>
            </w:r>
            <w:proofErr w:type="spellEnd"/>
            <w:r w:rsidRPr="00E96B2C">
              <w:rPr>
                <w:rFonts w:eastAsia="Times New Roman" w:cstheme="minorHAnsi"/>
                <w:color w:val="000000"/>
                <w:lang w:eastAsia="en-GB"/>
              </w:rPr>
              <w:t xml:space="preserve"> in line with other TWS objectives.</w:t>
            </w:r>
          </w:p>
        </w:tc>
      </w:tr>
      <w:tr w:rsidR="00E96B2C" w:rsidRPr="00E96B2C" w14:paraId="114F6556" w14:textId="77777777" w:rsidTr="00E96B2C">
        <w:trPr>
          <w:trHeight w:val="146"/>
        </w:trPr>
        <w:tc>
          <w:tcPr>
            <w:tcW w:w="3288" w:type="dxa"/>
            <w:shd w:val="clear" w:color="auto" w:fill="auto"/>
          </w:tcPr>
          <w:p w14:paraId="49A9BD0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Agri-renewables Strategy for Scotland 2014</w:t>
            </w:r>
          </w:p>
        </w:tc>
        <w:tc>
          <w:tcPr>
            <w:tcW w:w="6097" w:type="dxa"/>
            <w:shd w:val="clear" w:color="auto" w:fill="auto"/>
          </w:tcPr>
          <w:p w14:paraId="0FC4D1E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Relates to the 2020 </w:t>
            </w:r>
            <w:proofErr w:type="spellStart"/>
            <w:r w:rsidRPr="00E96B2C">
              <w:rPr>
                <w:rFonts w:eastAsia="Times New Roman" w:cstheme="minorHAnsi"/>
                <w:color w:val="000000"/>
                <w:lang w:eastAsia="en-GB"/>
              </w:rPr>
              <w:t>Routemap</w:t>
            </w:r>
            <w:proofErr w:type="spellEnd"/>
            <w:r w:rsidRPr="00E96B2C">
              <w:rPr>
                <w:rFonts w:eastAsia="Times New Roman" w:cstheme="minorHAnsi"/>
                <w:color w:val="000000"/>
                <w:lang w:eastAsia="en-GB"/>
              </w:rPr>
              <w:t xml:space="preserve"> and includes reference to use of farm woodlands for </w:t>
            </w:r>
            <w:proofErr w:type="spellStart"/>
            <w:r w:rsidRPr="00E96B2C">
              <w:rPr>
                <w:rFonts w:eastAsia="Times New Roman" w:cstheme="minorHAnsi"/>
                <w:color w:val="000000"/>
                <w:lang w:eastAsia="en-GB"/>
              </w:rPr>
              <w:t>woodfuel</w:t>
            </w:r>
            <w:proofErr w:type="spellEnd"/>
            <w:r w:rsidRPr="00E96B2C">
              <w:rPr>
                <w:rFonts w:eastAsia="Times New Roman" w:cstheme="minorHAnsi"/>
                <w:color w:val="000000"/>
                <w:lang w:eastAsia="en-GB"/>
              </w:rPr>
              <w:t>.</w:t>
            </w:r>
          </w:p>
        </w:tc>
        <w:tc>
          <w:tcPr>
            <w:tcW w:w="5953" w:type="dxa"/>
            <w:shd w:val="clear" w:color="auto" w:fill="auto"/>
          </w:tcPr>
          <w:p w14:paraId="0CB4DB58"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supports the production of </w:t>
            </w:r>
            <w:proofErr w:type="spellStart"/>
            <w:r w:rsidRPr="00E96B2C">
              <w:rPr>
                <w:rFonts w:eastAsia="Times New Roman" w:cstheme="minorHAnsi"/>
                <w:color w:val="000000"/>
                <w:lang w:eastAsia="en-GB"/>
              </w:rPr>
              <w:t>woodfuel</w:t>
            </w:r>
            <w:proofErr w:type="spellEnd"/>
            <w:r w:rsidRPr="00E96B2C">
              <w:rPr>
                <w:rFonts w:eastAsia="Times New Roman" w:cstheme="minorHAnsi"/>
                <w:color w:val="000000"/>
                <w:lang w:eastAsia="en-GB"/>
              </w:rPr>
              <w:t xml:space="preserve"> in appropriate locations.</w:t>
            </w:r>
          </w:p>
        </w:tc>
      </w:tr>
      <w:tr w:rsidR="00E96B2C" w:rsidRPr="00E96B2C" w:rsidDel="00927565" w14:paraId="68896231" w14:textId="77777777" w:rsidTr="00E96B2C">
        <w:trPr>
          <w:trHeight w:val="146"/>
        </w:trPr>
        <w:tc>
          <w:tcPr>
            <w:tcW w:w="3288" w:type="dxa"/>
            <w:shd w:val="clear" w:color="auto" w:fill="auto"/>
          </w:tcPr>
          <w:p w14:paraId="2DEF47B8" w14:textId="77777777" w:rsidR="00E96B2C" w:rsidRPr="00E96B2C" w:rsidDel="00927565"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Forestry Commission Scotland: Climate Change Programme 2013</w:t>
            </w:r>
          </w:p>
        </w:tc>
        <w:tc>
          <w:tcPr>
            <w:tcW w:w="6097" w:type="dxa"/>
            <w:shd w:val="clear" w:color="auto" w:fill="auto"/>
          </w:tcPr>
          <w:p w14:paraId="4F9F2F84" w14:textId="77777777" w:rsidR="00E96B2C" w:rsidRPr="00E96B2C" w:rsidDel="00927565"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programme describes climate change predictions and explains the role that forestry has in relation to mitigating the effects of, and adapting to, climate change.  </w:t>
            </w:r>
          </w:p>
        </w:tc>
        <w:tc>
          <w:tcPr>
            <w:tcW w:w="5953" w:type="dxa"/>
            <w:shd w:val="clear" w:color="auto" w:fill="auto"/>
          </w:tcPr>
          <w:p w14:paraId="28EEB458" w14:textId="77777777" w:rsidR="00E96B2C" w:rsidRPr="00E96B2C" w:rsidDel="00927565"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help with the delivery of the Forestry and Land Scotland’s programme in the ACC area.</w:t>
            </w:r>
          </w:p>
        </w:tc>
      </w:tr>
      <w:tr w:rsidR="00E96B2C" w:rsidRPr="00E96B2C" w14:paraId="139C7A5A" w14:textId="77777777" w:rsidTr="00E96B2C">
        <w:trPr>
          <w:trHeight w:val="180"/>
        </w:trPr>
        <w:tc>
          <w:tcPr>
            <w:tcW w:w="15338" w:type="dxa"/>
            <w:gridSpan w:val="3"/>
            <w:shd w:val="clear" w:color="auto" w:fill="F2F2F2"/>
          </w:tcPr>
          <w:p w14:paraId="7988E3EA"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t xml:space="preserve">Water </w:t>
            </w:r>
          </w:p>
        </w:tc>
      </w:tr>
      <w:tr w:rsidR="00E96B2C" w:rsidRPr="00E96B2C" w14:paraId="0C0FF9AC" w14:textId="77777777" w:rsidTr="00E96B2C">
        <w:trPr>
          <w:trHeight w:val="146"/>
        </w:trPr>
        <w:tc>
          <w:tcPr>
            <w:tcW w:w="3288" w:type="dxa"/>
            <w:shd w:val="clear" w:color="auto" w:fill="auto"/>
          </w:tcPr>
          <w:p w14:paraId="750E895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Water Environment and Water Services (Scotland) Act 2003</w:t>
            </w:r>
          </w:p>
        </w:tc>
        <w:tc>
          <w:tcPr>
            <w:tcW w:w="6097" w:type="dxa"/>
            <w:shd w:val="clear" w:color="auto" w:fill="auto"/>
          </w:tcPr>
          <w:p w14:paraId="49B8973E" w14:textId="77777777" w:rsidR="00E96B2C" w:rsidRPr="00E96B2C" w:rsidRDefault="00E96B2C" w:rsidP="00E96B2C">
            <w:pPr>
              <w:spacing w:after="0" w:line="240" w:lineRule="auto"/>
              <w:rPr>
                <w:rFonts w:eastAsia="Times New Roman" w:cstheme="minorHAnsi"/>
              </w:rPr>
            </w:pPr>
            <w:r w:rsidRPr="00E96B2C">
              <w:rPr>
                <w:rFonts w:eastAsia="Times New Roman" w:cstheme="minorHAnsi"/>
                <w:color w:val="000000"/>
                <w:lang w:eastAsia="en-GB"/>
              </w:rPr>
              <w:t>Ensures that all human activity that can have a harmful impact on water is controlled.</w:t>
            </w:r>
            <w:r w:rsidRPr="00E96B2C">
              <w:rPr>
                <w:rFonts w:eastAsia="Times New Roman" w:cstheme="minorHAnsi"/>
              </w:rPr>
              <w:t xml:space="preserve"> </w:t>
            </w:r>
          </w:p>
        </w:tc>
        <w:tc>
          <w:tcPr>
            <w:tcW w:w="5953" w:type="dxa"/>
            <w:shd w:val="clear" w:color="auto" w:fill="auto"/>
          </w:tcPr>
          <w:p w14:paraId="498EF31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comply with this Act through observance of measures outlined in the UKFS.  Opportunities to enhance water quality will also be explored in the TWS.  </w:t>
            </w:r>
          </w:p>
        </w:tc>
      </w:tr>
      <w:tr w:rsidR="00E96B2C" w:rsidRPr="00E96B2C" w14:paraId="784B6EFE" w14:textId="77777777" w:rsidTr="00E96B2C">
        <w:trPr>
          <w:trHeight w:val="146"/>
        </w:trPr>
        <w:tc>
          <w:tcPr>
            <w:tcW w:w="3288" w:type="dxa"/>
            <w:shd w:val="clear" w:color="auto" w:fill="auto"/>
          </w:tcPr>
          <w:p w14:paraId="5BE9DFD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Water Environment (Controlled Activities) (Scotland) Regulations 2018 and </w:t>
            </w:r>
          </w:p>
          <w:p w14:paraId="363C7F2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Water Environment (Miscellaneous) (Scotland) Regulations 2017</w:t>
            </w:r>
          </w:p>
        </w:tc>
        <w:tc>
          <w:tcPr>
            <w:tcW w:w="6097" w:type="dxa"/>
            <w:shd w:val="clear" w:color="auto" w:fill="auto"/>
          </w:tcPr>
          <w:p w14:paraId="49E73C1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Applies regulatory controls over activities which may affect Scotland’s water environment including rivers, lochs, estuaries, coastal waters, groundwater and GWDTEs.  Integrates the control of pollution, abstractions, </w:t>
            </w:r>
            <w:proofErr w:type="gramStart"/>
            <w:r w:rsidRPr="00E96B2C">
              <w:rPr>
                <w:rFonts w:eastAsia="Times New Roman" w:cstheme="minorHAnsi"/>
                <w:color w:val="000000"/>
                <w:lang w:eastAsia="en-GB"/>
              </w:rPr>
              <w:t>dams</w:t>
            </w:r>
            <w:proofErr w:type="gramEnd"/>
            <w:r w:rsidRPr="00E96B2C">
              <w:rPr>
                <w:rFonts w:eastAsia="Times New Roman" w:cstheme="minorHAnsi"/>
                <w:color w:val="000000"/>
                <w:lang w:eastAsia="en-GB"/>
              </w:rPr>
              <w:t xml:space="preserve"> and engineering activities in the water environment.</w:t>
            </w:r>
          </w:p>
        </w:tc>
        <w:tc>
          <w:tcPr>
            <w:tcW w:w="5953" w:type="dxa"/>
            <w:shd w:val="clear" w:color="auto" w:fill="auto"/>
          </w:tcPr>
          <w:p w14:paraId="46F9CD7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supports the implementation of these regulations through the promotion of the UKFS which includes a specific guideline on Forests and Water. Opportunities to enhance the water environment are captured in the strategy objectives and actions.</w:t>
            </w:r>
          </w:p>
        </w:tc>
      </w:tr>
      <w:tr w:rsidR="00E96B2C" w:rsidRPr="00E96B2C" w14:paraId="6E9486F9" w14:textId="77777777" w:rsidTr="00E96B2C">
        <w:trPr>
          <w:trHeight w:val="146"/>
        </w:trPr>
        <w:tc>
          <w:tcPr>
            <w:tcW w:w="3288" w:type="dxa"/>
            <w:shd w:val="clear" w:color="auto" w:fill="auto"/>
          </w:tcPr>
          <w:p w14:paraId="00EE0BA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Water Environment (Diffuse Pollution) (Scotland) Regulations</w:t>
            </w:r>
          </w:p>
          <w:p w14:paraId="47419F1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2008</w:t>
            </w:r>
          </w:p>
        </w:tc>
        <w:tc>
          <w:tcPr>
            <w:tcW w:w="6097" w:type="dxa"/>
            <w:shd w:val="clear" w:color="auto" w:fill="auto"/>
          </w:tcPr>
          <w:p w14:paraId="3B803F1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Controls the impact of diffuse pollution on the water environment from rural land use activities.  Relevant activity is the construction of forestry tracks.</w:t>
            </w:r>
          </w:p>
        </w:tc>
        <w:tc>
          <w:tcPr>
            <w:tcW w:w="5953" w:type="dxa"/>
            <w:shd w:val="clear" w:color="auto" w:fill="auto"/>
          </w:tcPr>
          <w:p w14:paraId="4202557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Opportunities for tree and woodland planting to reduce diffuse pollution effects should be captured in the TWS objectives and actions.</w:t>
            </w:r>
          </w:p>
        </w:tc>
      </w:tr>
      <w:tr w:rsidR="00E96B2C" w:rsidRPr="00E96B2C" w14:paraId="2A0F1789" w14:textId="77777777" w:rsidTr="00E96B2C">
        <w:trPr>
          <w:trHeight w:val="146"/>
        </w:trPr>
        <w:tc>
          <w:tcPr>
            <w:tcW w:w="3288" w:type="dxa"/>
            <w:shd w:val="clear" w:color="auto" w:fill="auto"/>
          </w:tcPr>
          <w:p w14:paraId="530ADDC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Designation of Nitrate</w:t>
            </w:r>
          </w:p>
          <w:p w14:paraId="62EA83D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Vulnerable Zones (Scotland)</w:t>
            </w:r>
          </w:p>
          <w:p w14:paraId="59D0AE9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Regulations 2014</w:t>
            </w:r>
          </w:p>
        </w:tc>
        <w:tc>
          <w:tcPr>
            <w:tcW w:w="6097" w:type="dxa"/>
            <w:shd w:val="clear" w:color="auto" w:fill="auto"/>
          </w:tcPr>
          <w:p w14:paraId="35C5B3E3" w14:textId="77777777" w:rsidR="00E96B2C" w:rsidRPr="00E96B2C" w:rsidRDefault="00E96B2C" w:rsidP="00E96B2C">
            <w:pPr>
              <w:spacing w:after="0" w:line="240" w:lineRule="auto"/>
              <w:rPr>
                <w:rFonts w:eastAsia="Times New Roman" w:cstheme="minorHAnsi"/>
                <w:lang w:eastAsia="en-GB"/>
              </w:rPr>
            </w:pPr>
            <w:r w:rsidRPr="00E96B2C">
              <w:rPr>
                <w:rFonts w:eastAsia="Times New Roman" w:cstheme="minorHAnsi"/>
                <w:lang w:eastAsia="en-GB"/>
              </w:rPr>
              <w:t xml:space="preserve">Implements the requirements of the Nitrates Directive in Scotland to protect waters against pollution caused by nitrates from agricultural sources. </w:t>
            </w:r>
          </w:p>
        </w:tc>
        <w:tc>
          <w:tcPr>
            <w:tcW w:w="5953" w:type="dxa"/>
            <w:shd w:val="clear" w:color="auto" w:fill="auto"/>
          </w:tcPr>
          <w:p w14:paraId="7C92E2A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lang w:eastAsia="en-GB"/>
              </w:rPr>
              <w:t xml:space="preserve">Parts of ACC are within the Moray, Aberdeenshire / </w:t>
            </w:r>
            <w:proofErr w:type="gramStart"/>
            <w:r w:rsidRPr="00E96B2C">
              <w:rPr>
                <w:rFonts w:eastAsia="Times New Roman" w:cstheme="minorHAnsi"/>
                <w:lang w:eastAsia="en-GB"/>
              </w:rPr>
              <w:t>Banff</w:t>
            </w:r>
            <w:proofErr w:type="gramEnd"/>
            <w:r w:rsidRPr="00E96B2C">
              <w:rPr>
                <w:rFonts w:eastAsia="Times New Roman" w:cstheme="minorHAnsi"/>
                <w:lang w:eastAsia="en-GB"/>
              </w:rPr>
              <w:t xml:space="preserve"> and Buchan NVZ.  The TWS will not result in actions which exacerbate nitrate pollution.</w:t>
            </w:r>
          </w:p>
        </w:tc>
      </w:tr>
      <w:tr w:rsidR="00E96B2C" w:rsidRPr="00E96B2C" w14:paraId="2CCB5ED4" w14:textId="77777777" w:rsidTr="00E96B2C">
        <w:trPr>
          <w:trHeight w:val="146"/>
        </w:trPr>
        <w:tc>
          <w:tcPr>
            <w:tcW w:w="3288" w:type="dxa"/>
            <w:shd w:val="clear" w:color="auto" w:fill="auto"/>
          </w:tcPr>
          <w:p w14:paraId="2006B30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Flood Risk Management (Scotland) Act 2009</w:t>
            </w:r>
          </w:p>
          <w:p w14:paraId="3C0E8EE6"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158CDD5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Creates a framework in which organisations involved in flood risk management can co-ordinate actions to deliver sustainable and modern approaches to flood risk management. </w:t>
            </w:r>
          </w:p>
        </w:tc>
        <w:tc>
          <w:tcPr>
            <w:tcW w:w="5953" w:type="dxa"/>
            <w:shd w:val="clear" w:color="auto" w:fill="auto"/>
          </w:tcPr>
          <w:p w14:paraId="5814B0B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not create flood risks and should actively promote sustainable flood risk management through appropriately sited tree and woodland planting and subsequent management.</w:t>
            </w:r>
          </w:p>
        </w:tc>
      </w:tr>
      <w:tr w:rsidR="00E96B2C" w:rsidRPr="00E96B2C" w14:paraId="09341C6A" w14:textId="77777777" w:rsidTr="00E96B2C">
        <w:trPr>
          <w:trHeight w:val="146"/>
        </w:trPr>
        <w:tc>
          <w:tcPr>
            <w:tcW w:w="3288" w:type="dxa"/>
            <w:shd w:val="clear" w:color="auto" w:fill="auto"/>
          </w:tcPr>
          <w:p w14:paraId="1101AD6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river basin management plan for Scotland (2015 - 2027)</w:t>
            </w:r>
          </w:p>
        </w:tc>
        <w:tc>
          <w:tcPr>
            <w:tcW w:w="6097" w:type="dxa"/>
            <w:shd w:val="clear" w:color="auto" w:fill="auto"/>
          </w:tcPr>
          <w:p w14:paraId="08661FB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 requirement of the Water Framework Directive, setting out the actions required within each river basin to achieve set environmental quality objectives.  This document builds on the 2009 document and sets revised objectives.</w:t>
            </w:r>
          </w:p>
        </w:tc>
        <w:tc>
          <w:tcPr>
            <w:tcW w:w="5953" w:type="dxa"/>
            <w:shd w:val="clear" w:color="auto" w:fill="auto"/>
          </w:tcPr>
          <w:p w14:paraId="50DB540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support and help deliver the objectives for River Basin Management Plans for the area (Rivers Dee and Don)</w:t>
            </w:r>
          </w:p>
        </w:tc>
      </w:tr>
      <w:tr w:rsidR="00E96B2C" w:rsidRPr="00E96B2C" w14:paraId="052A7B71" w14:textId="77777777" w:rsidTr="00E96B2C">
        <w:trPr>
          <w:trHeight w:val="146"/>
        </w:trPr>
        <w:tc>
          <w:tcPr>
            <w:tcW w:w="3288" w:type="dxa"/>
            <w:shd w:val="clear" w:color="auto" w:fill="auto"/>
          </w:tcPr>
          <w:p w14:paraId="2F32CFFF"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Cs/>
                <w:color w:val="000000"/>
                <w:lang w:eastAsia="en-GB"/>
              </w:rPr>
              <w:lastRenderedPageBreak/>
              <w:t>SEPA Groundwater Protection Policy for Scotland: Environmental Policy (2003)</w:t>
            </w:r>
          </w:p>
        </w:tc>
        <w:tc>
          <w:tcPr>
            <w:tcW w:w="6097" w:type="dxa"/>
            <w:shd w:val="clear" w:color="auto" w:fill="auto"/>
          </w:tcPr>
          <w:p w14:paraId="4B623A0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Aims to provide a sustainable future for Scotland’s groundwater resources by protecting legitimate uses of groundwater.</w:t>
            </w:r>
          </w:p>
        </w:tc>
        <w:tc>
          <w:tcPr>
            <w:tcW w:w="5953" w:type="dxa"/>
            <w:shd w:val="clear" w:color="auto" w:fill="auto"/>
          </w:tcPr>
          <w:p w14:paraId="1259414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not adversely affect groundwater supplies.</w:t>
            </w:r>
          </w:p>
        </w:tc>
      </w:tr>
      <w:tr w:rsidR="00E96B2C" w:rsidRPr="00E96B2C" w14:paraId="116A2BB4" w14:textId="77777777" w:rsidTr="00E96B2C">
        <w:trPr>
          <w:trHeight w:val="146"/>
        </w:trPr>
        <w:tc>
          <w:tcPr>
            <w:tcW w:w="3288" w:type="dxa"/>
            <w:shd w:val="clear" w:color="auto" w:fill="auto"/>
          </w:tcPr>
          <w:p w14:paraId="49CE636F" w14:textId="77777777" w:rsidR="00E96B2C" w:rsidRPr="00E96B2C" w:rsidDel="007F276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SEPA indicative Flood Maps (2014)</w:t>
            </w:r>
          </w:p>
        </w:tc>
        <w:tc>
          <w:tcPr>
            <w:tcW w:w="6097" w:type="dxa"/>
            <w:shd w:val="clear" w:color="auto" w:fill="auto"/>
          </w:tcPr>
          <w:p w14:paraId="0DC97ACF"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maps indicating potential flood extents.</w:t>
            </w:r>
          </w:p>
        </w:tc>
        <w:tc>
          <w:tcPr>
            <w:tcW w:w="5953" w:type="dxa"/>
            <w:shd w:val="clear" w:color="auto" w:fill="auto"/>
          </w:tcPr>
          <w:p w14:paraId="057916BE"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protect features which reduce the impact of flooding.</w:t>
            </w:r>
          </w:p>
        </w:tc>
      </w:tr>
      <w:tr w:rsidR="00E96B2C" w:rsidRPr="00E96B2C" w14:paraId="0927F71B" w14:textId="77777777" w:rsidTr="00E96B2C">
        <w:trPr>
          <w:trHeight w:val="146"/>
        </w:trPr>
        <w:tc>
          <w:tcPr>
            <w:tcW w:w="3288" w:type="dxa"/>
            <w:shd w:val="clear" w:color="auto" w:fill="auto"/>
          </w:tcPr>
          <w:p w14:paraId="311B401B"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SEPA Engineering in the Water Environment, Good Practice Guides</w:t>
            </w:r>
          </w:p>
        </w:tc>
        <w:tc>
          <w:tcPr>
            <w:tcW w:w="6097" w:type="dxa"/>
            <w:shd w:val="clear" w:color="auto" w:fill="auto"/>
          </w:tcPr>
          <w:p w14:paraId="7D77099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Good practice guides produced by SEPA to minimise harm to the water environment while a range of engineering works are undertaken.</w:t>
            </w:r>
          </w:p>
        </w:tc>
        <w:tc>
          <w:tcPr>
            <w:tcW w:w="5953" w:type="dxa"/>
            <w:shd w:val="clear" w:color="auto" w:fill="auto"/>
          </w:tcPr>
          <w:p w14:paraId="5AB9135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Guidance which should be accessed during forestry works </w:t>
            </w:r>
            <w:proofErr w:type="gramStart"/>
            <w:r w:rsidRPr="00E96B2C">
              <w:rPr>
                <w:rFonts w:eastAsia="Times New Roman" w:cstheme="minorHAnsi"/>
                <w:color w:val="000000"/>
                <w:lang w:eastAsia="en-GB"/>
              </w:rPr>
              <w:t>in close proximity to</w:t>
            </w:r>
            <w:proofErr w:type="gramEnd"/>
            <w:r w:rsidRPr="00E96B2C">
              <w:rPr>
                <w:rFonts w:eastAsia="Times New Roman" w:cstheme="minorHAnsi"/>
                <w:color w:val="000000"/>
                <w:lang w:eastAsia="en-GB"/>
              </w:rPr>
              <w:t xml:space="preserve"> watercourses.  </w:t>
            </w:r>
          </w:p>
        </w:tc>
      </w:tr>
      <w:tr w:rsidR="00E96B2C" w:rsidRPr="00E96B2C" w14:paraId="67853137" w14:textId="77777777" w:rsidTr="00E96B2C">
        <w:trPr>
          <w:trHeight w:val="146"/>
        </w:trPr>
        <w:tc>
          <w:tcPr>
            <w:tcW w:w="15338" w:type="dxa"/>
            <w:gridSpan w:val="3"/>
            <w:shd w:val="clear" w:color="auto" w:fill="F2F2F2"/>
          </w:tcPr>
          <w:p w14:paraId="5D3F7C02"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 xml:space="preserve">Soil </w:t>
            </w:r>
          </w:p>
        </w:tc>
      </w:tr>
      <w:tr w:rsidR="00E96B2C" w:rsidRPr="00E96B2C" w14:paraId="76BEA94D" w14:textId="77777777" w:rsidTr="00E96B2C">
        <w:trPr>
          <w:trHeight w:val="146"/>
        </w:trPr>
        <w:tc>
          <w:tcPr>
            <w:tcW w:w="3288" w:type="dxa"/>
            <w:shd w:val="clear" w:color="auto" w:fill="auto"/>
          </w:tcPr>
          <w:p w14:paraId="7BBDF8A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Scottish Soil Framework (2009)</w:t>
            </w:r>
          </w:p>
        </w:tc>
        <w:tc>
          <w:tcPr>
            <w:tcW w:w="6097" w:type="dxa"/>
            <w:shd w:val="clear" w:color="auto" w:fill="auto"/>
          </w:tcPr>
          <w:p w14:paraId="41F9DBB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Promote the sustainable management and protection of soils consistent with the economic, </w:t>
            </w:r>
            <w:proofErr w:type="gramStart"/>
            <w:r w:rsidRPr="00E96B2C">
              <w:rPr>
                <w:rFonts w:eastAsia="Times New Roman" w:cstheme="minorHAnsi"/>
                <w:color w:val="000000"/>
                <w:lang w:eastAsia="en-GB"/>
              </w:rPr>
              <w:t>social</w:t>
            </w:r>
            <w:proofErr w:type="gramEnd"/>
            <w:r w:rsidRPr="00E96B2C">
              <w:rPr>
                <w:rFonts w:eastAsia="Times New Roman" w:cstheme="minorHAnsi"/>
                <w:color w:val="000000"/>
                <w:lang w:eastAsia="en-GB"/>
              </w:rPr>
              <w:t xml:space="preserve"> and environmental needs of Scotland. Formally acknowledges the important services soils provide to society; recognises that climate change and loss of organic matter are the most significant threats to Scottish soils. </w:t>
            </w:r>
          </w:p>
        </w:tc>
        <w:tc>
          <w:tcPr>
            <w:tcW w:w="5953" w:type="dxa"/>
            <w:shd w:val="clear" w:color="auto" w:fill="auto"/>
          </w:tcPr>
          <w:p w14:paraId="296DDCD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promote the sustainable management of soils and comply with UKFS guidelines </w:t>
            </w:r>
            <w:proofErr w:type="gramStart"/>
            <w:r w:rsidRPr="00E96B2C">
              <w:rPr>
                <w:rFonts w:eastAsia="Times New Roman" w:cstheme="minorHAnsi"/>
                <w:color w:val="000000"/>
                <w:lang w:eastAsia="en-GB"/>
              </w:rPr>
              <w:t>with regard to</w:t>
            </w:r>
            <w:proofErr w:type="gramEnd"/>
            <w:r w:rsidRPr="00E96B2C">
              <w:rPr>
                <w:rFonts w:eastAsia="Times New Roman" w:cstheme="minorHAnsi"/>
                <w:color w:val="000000"/>
                <w:lang w:eastAsia="en-GB"/>
              </w:rPr>
              <w:t xml:space="preserve"> soil. .</w:t>
            </w:r>
          </w:p>
        </w:tc>
      </w:tr>
      <w:tr w:rsidR="00E96B2C" w:rsidRPr="00E96B2C" w14:paraId="0F076E0E" w14:textId="77777777" w:rsidTr="00E96B2C">
        <w:trPr>
          <w:trHeight w:val="146"/>
        </w:trPr>
        <w:tc>
          <w:tcPr>
            <w:tcW w:w="3288" w:type="dxa"/>
            <w:shd w:val="clear" w:color="auto" w:fill="auto"/>
          </w:tcPr>
          <w:p w14:paraId="0B71F6D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Scotland’s National Peatland Plan: Working for our future (2015)</w:t>
            </w:r>
          </w:p>
        </w:tc>
        <w:tc>
          <w:tcPr>
            <w:tcW w:w="6097" w:type="dxa"/>
            <w:shd w:val="clear" w:color="auto" w:fill="auto"/>
          </w:tcPr>
          <w:p w14:paraId="2E1695E8" w14:textId="77777777" w:rsidR="00E96B2C" w:rsidRPr="00E96B2C" w:rsidRDefault="00E96B2C" w:rsidP="00E96B2C">
            <w:pPr>
              <w:shd w:val="clear" w:color="auto" w:fill="FFFFFF"/>
              <w:spacing w:before="100" w:beforeAutospacing="1" w:after="120" w:line="240" w:lineRule="auto"/>
              <w:rPr>
                <w:rFonts w:eastAsia="Times New Roman" w:cstheme="minorHAnsi"/>
                <w:color w:val="000000"/>
                <w:lang w:eastAsia="en-GB"/>
              </w:rPr>
            </w:pPr>
            <w:r w:rsidRPr="00E96B2C">
              <w:rPr>
                <w:rFonts w:eastAsia="Times New Roman" w:cstheme="minorHAnsi"/>
                <w:color w:val="000000"/>
                <w:lang w:eastAsia="en-GB"/>
              </w:rPr>
              <w:t xml:space="preserve">Highlights the importance of Scotland's peatlands. It draws attention to the poor state of large </w:t>
            </w:r>
            <w:proofErr w:type="gramStart"/>
            <w:r w:rsidRPr="00E96B2C">
              <w:rPr>
                <w:rFonts w:eastAsia="Times New Roman" w:cstheme="minorHAnsi"/>
                <w:color w:val="000000"/>
                <w:lang w:eastAsia="en-GB"/>
              </w:rPr>
              <w:t>areas, and</w:t>
            </w:r>
            <w:proofErr w:type="gramEnd"/>
            <w:r w:rsidRPr="00E96B2C">
              <w:rPr>
                <w:rFonts w:eastAsia="Times New Roman" w:cstheme="minorHAnsi"/>
                <w:color w:val="000000"/>
                <w:lang w:eastAsia="en-GB"/>
              </w:rPr>
              <w:t xml:space="preserve"> proposes building on existing initiatives to secure their sustainable use, management and restoration.</w:t>
            </w:r>
          </w:p>
        </w:tc>
        <w:tc>
          <w:tcPr>
            <w:tcW w:w="5953" w:type="dxa"/>
            <w:shd w:val="clear" w:color="auto" w:fill="auto"/>
          </w:tcPr>
          <w:p w14:paraId="3381A0E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avoid negative impacts on peatlands by using information on their location for avoidance of new planting.</w:t>
            </w:r>
          </w:p>
        </w:tc>
      </w:tr>
      <w:tr w:rsidR="00E96B2C" w:rsidRPr="00E96B2C" w14:paraId="7E70ED7D" w14:textId="77777777" w:rsidTr="00E96B2C">
        <w:trPr>
          <w:trHeight w:val="158"/>
        </w:trPr>
        <w:tc>
          <w:tcPr>
            <w:tcW w:w="15338" w:type="dxa"/>
            <w:gridSpan w:val="3"/>
            <w:shd w:val="clear" w:color="auto" w:fill="F2F2F2"/>
          </w:tcPr>
          <w:p w14:paraId="2B15CD47"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b/>
                <w:color w:val="000000"/>
                <w:lang w:eastAsia="en-GB"/>
              </w:rPr>
              <w:t>Nature Conservation and Biodiversity</w:t>
            </w:r>
          </w:p>
        </w:tc>
      </w:tr>
      <w:tr w:rsidR="00E96B2C" w:rsidRPr="00E96B2C" w14:paraId="7A6233EF" w14:textId="77777777" w:rsidTr="00E96B2C">
        <w:trPr>
          <w:trHeight w:val="852"/>
        </w:trPr>
        <w:tc>
          <w:tcPr>
            <w:tcW w:w="3288" w:type="dxa"/>
            <w:shd w:val="clear" w:color="auto" w:fill="auto"/>
          </w:tcPr>
          <w:p w14:paraId="4D53C64D"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The Conservation of Habitats and Species Regulations 2017</w:t>
            </w:r>
          </w:p>
        </w:tc>
        <w:tc>
          <w:tcPr>
            <w:tcW w:w="6097" w:type="dxa"/>
            <w:shd w:val="clear" w:color="auto" w:fill="auto"/>
          </w:tcPr>
          <w:p w14:paraId="21EB556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Consolidates all previous amendments to the Habitat Regulations 2010. Minor amendments to reflect changes in other related legislation and rectify omissions.</w:t>
            </w:r>
          </w:p>
        </w:tc>
        <w:tc>
          <w:tcPr>
            <w:tcW w:w="5953" w:type="dxa"/>
            <w:shd w:val="clear" w:color="auto" w:fill="auto"/>
          </w:tcPr>
          <w:p w14:paraId="5C38640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not adversely affect habitats and species protected under the </w:t>
            </w:r>
            <w:proofErr w:type="gramStart"/>
            <w:r w:rsidRPr="00E96B2C">
              <w:rPr>
                <w:rFonts w:eastAsia="Times New Roman" w:cstheme="minorHAnsi"/>
                <w:color w:val="000000"/>
                <w:lang w:eastAsia="en-GB"/>
              </w:rPr>
              <w:t>regulations, and</w:t>
            </w:r>
            <w:proofErr w:type="gramEnd"/>
            <w:r w:rsidRPr="00E96B2C">
              <w:rPr>
                <w:rFonts w:eastAsia="Times New Roman" w:cstheme="minorHAnsi"/>
                <w:color w:val="000000"/>
                <w:lang w:eastAsia="en-GB"/>
              </w:rPr>
              <w:t xml:space="preserve"> should contribute positively to their conservation and enhancement. </w:t>
            </w:r>
          </w:p>
        </w:tc>
      </w:tr>
      <w:tr w:rsidR="00E96B2C" w:rsidRPr="00E96B2C" w14:paraId="5FBF350D" w14:textId="77777777" w:rsidTr="00E96B2C">
        <w:trPr>
          <w:trHeight w:val="1409"/>
        </w:trPr>
        <w:tc>
          <w:tcPr>
            <w:tcW w:w="3288" w:type="dxa"/>
            <w:shd w:val="clear" w:color="auto" w:fill="auto"/>
          </w:tcPr>
          <w:p w14:paraId="246F5E66"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The Conservation (Natural Habitats, &amp;c.) Regulations 1994 (as amended in 2007)</w:t>
            </w:r>
          </w:p>
        </w:tc>
        <w:tc>
          <w:tcPr>
            <w:tcW w:w="6097" w:type="dxa"/>
            <w:shd w:val="clear" w:color="auto" w:fill="auto"/>
          </w:tcPr>
          <w:p w14:paraId="5F852B3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These Regulations implement the Habitats and Wild Birds Directives in Scotland.  The Regulations provide for the:</w:t>
            </w:r>
          </w:p>
          <w:p w14:paraId="12D7FE14" w14:textId="77777777" w:rsidR="00E96B2C" w:rsidRPr="00E96B2C" w:rsidRDefault="00E96B2C" w:rsidP="00E96B2C">
            <w:pPr>
              <w:numPr>
                <w:ilvl w:val="0"/>
                <w:numId w:val="21"/>
              </w:numPr>
              <w:tabs>
                <w:tab w:val="num" w:pos="183"/>
              </w:tabs>
              <w:spacing w:after="0" w:line="240" w:lineRule="auto"/>
              <w:ind w:left="183" w:hanging="183"/>
              <w:rPr>
                <w:rFonts w:eastAsia="Times New Roman" w:cstheme="minorHAnsi"/>
                <w:color w:val="000000"/>
                <w:lang w:eastAsia="en-GB"/>
              </w:rPr>
            </w:pPr>
            <w:r w:rsidRPr="00E96B2C">
              <w:rPr>
                <w:rFonts w:eastAsia="Times New Roman" w:cstheme="minorHAnsi"/>
                <w:color w:val="000000"/>
                <w:lang w:eastAsia="en-GB"/>
              </w:rPr>
              <w:t>designation and protection of Natura sites (SACs, SPAs</w:t>
            </w:r>
            <w:proofErr w:type="gramStart"/>
            <w:r w:rsidRPr="00E96B2C">
              <w:rPr>
                <w:rFonts w:eastAsia="Times New Roman" w:cstheme="minorHAnsi"/>
                <w:color w:val="000000"/>
                <w:lang w:eastAsia="en-GB"/>
              </w:rPr>
              <w:t>);</w:t>
            </w:r>
            <w:proofErr w:type="gramEnd"/>
          </w:p>
          <w:p w14:paraId="033B0CFA" w14:textId="77777777" w:rsidR="00E96B2C" w:rsidRPr="00E96B2C" w:rsidRDefault="00E96B2C" w:rsidP="00E96B2C">
            <w:pPr>
              <w:numPr>
                <w:ilvl w:val="0"/>
                <w:numId w:val="21"/>
              </w:numPr>
              <w:tabs>
                <w:tab w:val="num" w:pos="183"/>
              </w:tabs>
              <w:spacing w:after="0" w:line="240" w:lineRule="auto"/>
              <w:ind w:left="183" w:hanging="183"/>
              <w:rPr>
                <w:rFonts w:eastAsia="Times New Roman" w:cstheme="minorHAnsi"/>
                <w:color w:val="000000"/>
                <w:lang w:eastAsia="en-GB"/>
              </w:rPr>
            </w:pPr>
            <w:r w:rsidRPr="00E96B2C">
              <w:rPr>
                <w:rFonts w:eastAsia="Times New Roman" w:cstheme="minorHAnsi"/>
                <w:color w:val="000000"/>
                <w:lang w:eastAsia="en-GB"/>
              </w:rPr>
              <w:t>protection of European protected species from deliberate harm.</w:t>
            </w:r>
          </w:p>
        </w:tc>
        <w:tc>
          <w:tcPr>
            <w:tcW w:w="5953" w:type="dxa"/>
            <w:shd w:val="clear" w:color="auto" w:fill="auto"/>
          </w:tcPr>
          <w:p w14:paraId="0B6D7FC8"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With knowledge of the location of protected areas it will be possible to avoid impacting them - specifically the River Dee SAC and proposed extension to the </w:t>
            </w:r>
            <w:proofErr w:type="spellStart"/>
            <w:r w:rsidRPr="00E96B2C">
              <w:rPr>
                <w:rFonts w:eastAsia="Times New Roman" w:cstheme="minorHAnsi"/>
                <w:color w:val="000000"/>
                <w:lang w:eastAsia="en-GB"/>
              </w:rPr>
              <w:t>Ythan</w:t>
            </w:r>
            <w:proofErr w:type="spellEnd"/>
            <w:r w:rsidRPr="00E96B2C">
              <w:rPr>
                <w:rFonts w:eastAsia="Times New Roman" w:cstheme="minorHAnsi"/>
                <w:color w:val="000000"/>
                <w:lang w:eastAsia="en-GB"/>
              </w:rPr>
              <w:t xml:space="preserve"> SPA.</w:t>
            </w:r>
          </w:p>
          <w:p w14:paraId="02CBCE8A"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p>
        </w:tc>
      </w:tr>
      <w:tr w:rsidR="00E96B2C" w:rsidRPr="00E96B2C" w14:paraId="424C85EA" w14:textId="77777777" w:rsidTr="00E96B2C">
        <w:trPr>
          <w:trHeight w:val="842"/>
        </w:trPr>
        <w:tc>
          <w:tcPr>
            <w:tcW w:w="3288" w:type="dxa"/>
            <w:shd w:val="clear" w:color="auto" w:fill="auto"/>
          </w:tcPr>
          <w:p w14:paraId="456315C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Wildlife and Countryside Act 1981 (as amended) </w:t>
            </w:r>
          </w:p>
          <w:p w14:paraId="05469BDB"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00D5D50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Gives protection to listed species from disturbance, injury intentional destruction or sale. </w:t>
            </w:r>
          </w:p>
          <w:p w14:paraId="26598D43" w14:textId="77777777" w:rsidR="00E96B2C" w:rsidRPr="00E96B2C" w:rsidRDefault="00E96B2C" w:rsidP="00E96B2C">
            <w:pPr>
              <w:spacing w:after="0" w:line="240" w:lineRule="auto"/>
              <w:rPr>
                <w:rFonts w:eastAsia="Times New Roman" w:cstheme="minorHAnsi"/>
                <w:color w:val="000000"/>
                <w:lang w:eastAsia="en-GB"/>
              </w:rPr>
            </w:pPr>
          </w:p>
        </w:tc>
        <w:tc>
          <w:tcPr>
            <w:tcW w:w="5953" w:type="dxa"/>
            <w:shd w:val="clear" w:color="auto" w:fill="auto"/>
          </w:tcPr>
          <w:p w14:paraId="548D0D85"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color w:val="000000"/>
                <w:lang w:eastAsia="en-GB"/>
              </w:rPr>
              <w:t xml:space="preserve">The TWS should ensure that its objectives and outcomes lead to protection of wildlife from disturbance, </w:t>
            </w:r>
            <w:proofErr w:type="gramStart"/>
            <w:r w:rsidRPr="00E96B2C">
              <w:rPr>
                <w:rFonts w:eastAsia="Times New Roman" w:cstheme="minorHAnsi"/>
                <w:color w:val="000000"/>
                <w:lang w:eastAsia="en-GB"/>
              </w:rPr>
              <w:t>injury</w:t>
            </w:r>
            <w:proofErr w:type="gramEnd"/>
            <w:r w:rsidRPr="00E96B2C">
              <w:rPr>
                <w:rFonts w:eastAsia="Times New Roman" w:cstheme="minorHAnsi"/>
                <w:color w:val="000000"/>
                <w:lang w:eastAsia="en-GB"/>
              </w:rPr>
              <w:t xml:space="preserve"> and intentional destruction. </w:t>
            </w:r>
          </w:p>
        </w:tc>
      </w:tr>
      <w:tr w:rsidR="00E96B2C" w:rsidRPr="00E96B2C" w14:paraId="56E6EB48" w14:textId="77777777" w:rsidTr="00E96B2C">
        <w:trPr>
          <w:trHeight w:val="842"/>
        </w:trPr>
        <w:tc>
          <w:tcPr>
            <w:tcW w:w="3288" w:type="dxa"/>
            <w:shd w:val="clear" w:color="auto" w:fill="auto"/>
          </w:tcPr>
          <w:p w14:paraId="5E913145" w14:textId="7BAA62B1"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Nature Conservation (Scotland) Act 2004</w:t>
            </w:r>
          </w:p>
        </w:tc>
        <w:tc>
          <w:tcPr>
            <w:tcW w:w="6097" w:type="dxa"/>
            <w:shd w:val="clear" w:color="auto" w:fill="auto"/>
          </w:tcPr>
          <w:p w14:paraId="031C1B3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a series of measures, which are designed to conserve biodiversity.  Places a general duty on all public bodies to further </w:t>
            </w:r>
            <w:r w:rsidRPr="00E96B2C">
              <w:rPr>
                <w:rFonts w:eastAsia="Times New Roman" w:cstheme="minorHAnsi"/>
                <w:color w:val="000000"/>
                <w:lang w:eastAsia="en-GB"/>
              </w:rPr>
              <w:lastRenderedPageBreak/>
              <w:t>the conservation of biodiversity and increases the protection for SSSIs.</w:t>
            </w:r>
          </w:p>
        </w:tc>
        <w:tc>
          <w:tcPr>
            <w:tcW w:w="5953" w:type="dxa"/>
            <w:shd w:val="clear" w:color="auto" w:fill="auto"/>
          </w:tcPr>
          <w:p w14:paraId="684C6C6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 xml:space="preserve">The TWS should ensure that its objectives and outcomes promote, </w:t>
            </w:r>
            <w:proofErr w:type="gramStart"/>
            <w:r w:rsidRPr="00E96B2C">
              <w:rPr>
                <w:rFonts w:eastAsia="Times New Roman" w:cstheme="minorHAnsi"/>
                <w:color w:val="000000"/>
                <w:lang w:eastAsia="en-GB"/>
              </w:rPr>
              <w:t>protect</w:t>
            </w:r>
            <w:proofErr w:type="gramEnd"/>
            <w:r w:rsidRPr="00E96B2C">
              <w:rPr>
                <w:rFonts w:eastAsia="Times New Roman" w:cstheme="minorHAnsi"/>
                <w:color w:val="000000"/>
                <w:lang w:eastAsia="en-GB"/>
              </w:rPr>
              <w:t xml:space="preserve"> and enhance biodiversity and geological </w:t>
            </w:r>
            <w:r w:rsidRPr="00E96B2C">
              <w:rPr>
                <w:rFonts w:eastAsia="Times New Roman" w:cstheme="minorHAnsi"/>
                <w:color w:val="000000"/>
                <w:lang w:eastAsia="en-GB"/>
              </w:rPr>
              <w:lastRenderedPageBreak/>
              <w:t>diversity.  It should be noted that unprotected areas are also important.</w:t>
            </w:r>
          </w:p>
        </w:tc>
      </w:tr>
      <w:tr w:rsidR="00E96B2C" w:rsidRPr="00E96B2C" w14:paraId="729BDE6A" w14:textId="77777777" w:rsidTr="00E96B2C">
        <w:trPr>
          <w:trHeight w:val="756"/>
        </w:trPr>
        <w:tc>
          <w:tcPr>
            <w:tcW w:w="3288" w:type="dxa"/>
            <w:shd w:val="clear" w:color="auto" w:fill="auto"/>
          </w:tcPr>
          <w:p w14:paraId="73DD076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Wildlife and Natural Environment (Scotland) Act 2011</w:t>
            </w:r>
          </w:p>
        </w:tc>
        <w:tc>
          <w:tcPr>
            <w:tcW w:w="6097" w:type="dxa"/>
            <w:shd w:val="clear" w:color="auto" w:fill="auto"/>
          </w:tcPr>
          <w:p w14:paraId="01725AA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Makes a range of provision about wildlife and the natural environment.  Incorporates and amends the Wildlife and Countryside Act 1981 into Scottish legislation.</w:t>
            </w:r>
          </w:p>
        </w:tc>
        <w:tc>
          <w:tcPr>
            <w:tcW w:w="5953" w:type="dxa"/>
            <w:shd w:val="clear" w:color="auto" w:fill="auto"/>
          </w:tcPr>
          <w:p w14:paraId="1B0D91B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This Act has been </w:t>
            </w:r>
            <w:proofErr w:type="gramStart"/>
            <w:r w:rsidRPr="00E96B2C">
              <w:rPr>
                <w:rFonts w:eastAsia="Times New Roman" w:cstheme="minorHAnsi"/>
                <w:color w:val="000000"/>
                <w:lang w:eastAsia="en-GB"/>
              </w:rPr>
              <w:t>taken into account</w:t>
            </w:r>
            <w:proofErr w:type="gramEnd"/>
            <w:r w:rsidRPr="00E96B2C">
              <w:rPr>
                <w:rFonts w:eastAsia="Times New Roman" w:cstheme="minorHAnsi"/>
                <w:color w:val="000000"/>
                <w:lang w:eastAsia="en-GB"/>
              </w:rPr>
              <w:t xml:space="preserve"> in the TWS and UKFS.</w:t>
            </w:r>
          </w:p>
        </w:tc>
      </w:tr>
      <w:tr w:rsidR="00E96B2C" w:rsidRPr="00E96B2C" w14:paraId="5A2CF0CD" w14:textId="77777777" w:rsidTr="00E96B2C">
        <w:trPr>
          <w:trHeight w:val="756"/>
        </w:trPr>
        <w:tc>
          <w:tcPr>
            <w:tcW w:w="3288" w:type="dxa"/>
            <w:shd w:val="clear" w:color="auto" w:fill="auto"/>
          </w:tcPr>
          <w:p w14:paraId="60B0720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Code of Practice on Deer Management</w:t>
            </w:r>
          </w:p>
        </w:tc>
        <w:tc>
          <w:tcPr>
            <w:tcW w:w="6097" w:type="dxa"/>
            <w:shd w:val="clear" w:color="auto" w:fill="auto"/>
          </w:tcPr>
          <w:p w14:paraId="6C13F70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Practical guidance for sustainable wild deer management to achieve the best combination of benefits for the economy, environment, </w:t>
            </w:r>
            <w:proofErr w:type="gramStart"/>
            <w:r w:rsidRPr="00E96B2C">
              <w:rPr>
                <w:rFonts w:eastAsia="Times New Roman" w:cstheme="minorHAnsi"/>
                <w:color w:val="000000"/>
                <w:lang w:eastAsia="en-GB"/>
              </w:rPr>
              <w:t>people</w:t>
            </w:r>
            <w:proofErr w:type="gramEnd"/>
            <w:r w:rsidRPr="00E96B2C">
              <w:rPr>
                <w:rFonts w:eastAsia="Times New Roman" w:cstheme="minorHAnsi"/>
                <w:color w:val="000000"/>
                <w:lang w:eastAsia="en-GB"/>
              </w:rPr>
              <w:t xml:space="preserve"> and communities. Includes the requirement to manage grazing and prevent damage to ecosystems, encourage woodland regeneration, and provide replacement habitats for woods which are sacrificed.</w:t>
            </w:r>
          </w:p>
        </w:tc>
        <w:tc>
          <w:tcPr>
            <w:tcW w:w="5953" w:type="dxa"/>
            <w:shd w:val="clear" w:color="auto" w:fill="auto"/>
          </w:tcPr>
          <w:p w14:paraId="54F871A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is compatible with the Code of Practice and supports deer management and the regeneration and protection of young woodlands.</w:t>
            </w:r>
          </w:p>
        </w:tc>
      </w:tr>
      <w:tr w:rsidR="00E96B2C" w:rsidRPr="00E96B2C" w14:paraId="17768812" w14:textId="77777777" w:rsidTr="00E96B2C">
        <w:trPr>
          <w:trHeight w:val="593"/>
        </w:trPr>
        <w:tc>
          <w:tcPr>
            <w:tcW w:w="3288" w:type="dxa"/>
            <w:shd w:val="clear" w:color="auto" w:fill="auto"/>
          </w:tcPr>
          <w:p w14:paraId="091EE03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Protection of Badgers Act 1992 (as amended)</w:t>
            </w:r>
          </w:p>
        </w:tc>
        <w:tc>
          <w:tcPr>
            <w:tcW w:w="6097" w:type="dxa"/>
            <w:shd w:val="clear" w:color="auto" w:fill="auto"/>
          </w:tcPr>
          <w:p w14:paraId="008C352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badgers with statutory protection from taking, injury or killing, cruelty or interfering with badger setts</w:t>
            </w:r>
          </w:p>
        </w:tc>
        <w:tc>
          <w:tcPr>
            <w:tcW w:w="5953" w:type="dxa"/>
            <w:shd w:val="clear" w:color="auto" w:fill="auto"/>
          </w:tcPr>
          <w:p w14:paraId="1DDF381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TWS should ensure that its implementation will not affect badgers and their setts.</w:t>
            </w:r>
          </w:p>
        </w:tc>
      </w:tr>
      <w:tr w:rsidR="00E96B2C" w:rsidRPr="00E96B2C" w14:paraId="471ED959" w14:textId="77777777" w:rsidTr="00E96B2C">
        <w:trPr>
          <w:trHeight w:val="287"/>
        </w:trPr>
        <w:tc>
          <w:tcPr>
            <w:tcW w:w="3288" w:type="dxa"/>
            <w:shd w:val="clear" w:color="auto" w:fill="auto"/>
          </w:tcPr>
          <w:p w14:paraId="394ED9BE" w14:textId="77777777" w:rsidR="00E96B2C" w:rsidRPr="00E96B2C" w:rsidRDefault="00E96B2C" w:rsidP="00E96B2C">
            <w:pPr>
              <w:spacing w:after="0" w:line="240" w:lineRule="auto"/>
              <w:rPr>
                <w:rFonts w:eastAsia="Times New Roman" w:cstheme="minorHAnsi"/>
                <w:color w:val="000000"/>
                <w:highlight w:val="yellow"/>
                <w:lang w:eastAsia="en-GB"/>
              </w:rPr>
            </w:pPr>
            <w:r w:rsidRPr="00E96B2C">
              <w:rPr>
                <w:rFonts w:eastAsia="Times New Roman" w:cstheme="minorHAnsi"/>
                <w:color w:val="000000"/>
                <w:lang w:eastAsia="en-GB"/>
              </w:rPr>
              <w:t>UK Biodiversity Action Plan</w:t>
            </w:r>
          </w:p>
        </w:tc>
        <w:tc>
          <w:tcPr>
            <w:tcW w:w="6097" w:type="dxa"/>
            <w:shd w:val="clear" w:color="auto" w:fill="auto"/>
          </w:tcPr>
          <w:p w14:paraId="21041CE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Describes the UK biological resource, </w:t>
            </w:r>
            <w:proofErr w:type="gramStart"/>
            <w:r w:rsidRPr="00E96B2C">
              <w:rPr>
                <w:rFonts w:eastAsia="Times New Roman" w:cstheme="minorHAnsi"/>
                <w:color w:val="000000"/>
                <w:lang w:eastAsia="en-GB"/>
              </w:rPr>
              <w:t>threats</w:t>
            </w:r>
            <w:proofErr w:type="gramEnd"/>
            <w:r w:rsidRPr="00E96B2C">
              <w:rPr>
                <w:rFonts w:eastAsia="Times New Roman" w:cstheme="minorHAnsi"/>
                <w:color w:val="000000"/>
                <w:lang w:eastAsia="en-GB"/>
              </w:rPr>
              <w:t xml:space="preserve"> and opportunities for biodiversity, and presents national targets for action.  </w:t>
            </w:r>
          </w:p>
        </w:tc>
        <w:tc>
          <w:tcPr>
            <w:tcW w:w="5953" w:type="dxa"/>
            <w:shd w:val="clear" w:color="auto" w:fill="auto"/>
          </w:tcPr>
          <w:p w14:paraId="35D4FDF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Biodiversity is </w:t>
            </w:r>
            <w:proofErr w:type="gramStart"/>
            <w:r w:rsidRPr="00E96B2C">
              <w:rPr>
                <w:rFonts w:eastAsia="Times New Roman" w:cstheme="minorHAnsi"/>
                <w:color w:val="000000"/>
                <w:lang w:eastAsia="en-GB"/>
              </w:rPr>
              <w:t>taken into account</w:t>
            </w:r>
            <w:proofErr w:type="gramEnd"/>
            <w:r w:rsidRPr="00E96B2C">
              <w:rPr>
                <w:rFonts w:eastAsia="Times New Roman" w:cstheme="minorHAnsi"/>
                <w:color w:val="000000"/>
                <w:lang w:eastAsia="en-GB"/>
              </w:rPr>
              <w:t xml:space="preserve"> in the TWS in Theme 5 and will take full account of UKFS Guidelines on Biodiversity.</w:t>
            </w:r>
          </w:p>
        </w:tc>
      </w:tr>
      <w:tr w:rsidR="00E96B2C" w:rsidRPr="00E96B2C" w14:paraId="34AA8E0E" w14:textId="77777777" w:rsidTr="00E96B2C">
        <w:trPr>
          <w:trHeight w:val="601"/>
        </w:trPr>
        <w:tc>
          <w:tcPr>
            <w:tcW w:w="3288" w:type="dxa"/>
            <w:shd w:val="clear" w:color="auto" w:fill="auto"/>
          </w:tcPr>
          <w:p w14:paraId="0584FA2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Scotland’s Biodiversity Strategy (SBS) part </w:t>
            </w:r>
            <w:proofErr w:type="gramStart"/>
            <w:r w:rsidRPr="00E96B2C">
              <w:rPr>
                <w:rFonts w:eastAsia="Times New Roman" w:cstheme="minorHAnsi"/>
                <w:color w:val="000000"/>
                <w:lang w:eastAsia="en-GB"/>
              </w:rPr>
              <w:t>1 :</w:t>
            </w:r>
            <w:proofErr w:type="gramEnd"/>
          </w:p>
          <w:p w14:paraId="597DADA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Biodiversity It’s in Your Hands (2004)</w:t>
            </w:r>
          </w:p>
          <w:p w14:paraId="457C4A7E"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4C42A7A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Aims to conserve biodiversity for the health, </w:t>
            </w:r>
            <w:proofErr w:type="gramStart"/>
            <w:r w:rsidRPr="00E96B2C">
              <w:rPr>
                <w:rFonts w:eastAsia="Times New Roman" w:cstheme="minorHAnsi"/>
                <w:color w:val="000000"/>
                <w:lang w:eastAsia="en-GB"/>
              </w:rPr>
              <w:t>enjoyment</w:t>
            </w:r>
            <w:proofErr w:type="gramEnd"/>
            <w:r w:rsidRPr="00E96B2C">
              <w:rPr>
                <w:rFonts w:eastAsia="Times New Roman" w:cstheme="minorHAnsi"/>
                <w:color w:val="000000"/>
                <w:lang w:eastAsia="en-GB"/>
              </w:rPr>
              <w:t xml:space="preserve"> and wellbeing of the people of Scotland. Aims to halt and reverse the decline of species and habitats. Recognises the value of biodiversity to humans.  </w:t>
            </w:r>
          </w:p>
          <w:p w14:paraId="3426906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It sets out a vision for the future health of Scotland’s biodiversity to 2030.  It highlights the need to:</w:t>
            </w:r>
          </w:p>
          <w:p w14:paraId="467DA37E" w14:textId="77777777" w:rsidR="00E96B2C" w:rsidRPr="00E96B2C" w:rsidRDefault="00E96B2C" w:rsidP="00E96B2C">
            <w:pPr>
              <w:numPr>
                <w:ilvl w:val="0"/>
                <w:numId w:val="24"/>
              </w:numPr>
              <w:tabs>
                <w:tab w:val="num" w:pos="183"/>
                <w:tab w:val="num" w:pos="1211"/>
              </w:tabs>
              <w:spacing w:after="0" w:line="240" w:lineRule="auto"/>
              <w:ind w:left="183" w:hanging="183"/>
              <w:rPr>
                <w:rFonts w:eastAsia="Times New Roman" w:cstheme="minorHAnsi"/>
                <w:color w:val="000000"/>
                <w:lang w:eastAsia="en-GB"/>
              </w:rPr>
            </w:pPr>
            <w:r w:rsidRPr="00E96B2C">
              <w:rPr>
                <w:rFonts w:eastAsia="Times New Roman" w:cstheme="minorHAnsi"/>
                <w:color w:val="000000"/>
                <w:lang w:eastAsia="en-GB"/>
              </w:rPr>
              <w:t xml:space="preserve">look at the bigger picture: reconnecting and extending habitats and reducing </w:t>
            </w:r>
            <w:proofErr w:type="gramStart"/>
            <w:r w:rsidRPr="00E96B2C">
              <w:rPr>
                <w:rFonts w:eastAsia="Times New Roman" w:cstheme="minorHAnsi"/>
                <w:color w:val="000000"/>
                <w:lang w:eastAsia="en-GB"/>
              </w:rPr>
              <w:t>barriers;</w:t>
            </w:r>
            <w:proofErr w:type="gramEnd"/>
            <w:r w:rsidRPr="00E96B2C">
              <w:rPr>
                <w:rFonts w:eastAsia="Times New Roman" w:cstheme="minorHAnsi"/>
                <w:color w:val="000000"/>
                <w:lang w:eastAsia="en-GB"/>
              </w:rPr>
              <w:t xml:space="preserve"> </w:t>
            </w:r>
          </w:p>
          <w:p w14:paraId="5CF5F2D6" w14:textId="77777777" w:rsidR="00E96B2C" w:rsidRPr="00E96B2C" w:rsidRDefault="00E96B2C" w:rsidP="00E96B2C">
            <w:pPr>
              <w:numPr>
                <w:ilvl w:val="0"/>
                <w:numId w:val="24"/>
              </w:numPr>
              <w:tabs>
                <w:tab w:val="num" w:pos="183"/>
                <w:tab w:val="num" w:pos="1211"/>
              </w:tabs>
              <w:spacing w:after="0" w:line="240" w:lineRule="auto"/>
              <w:ind w:left="183" w:hanging="183"/>
              <w:rPr>
                <w:rFonts w:eastAsia="Times New Roman" w:cstheme="minorHAnsi"/>
                <w:color w:val="000000"/>
                <w:lang w:eastAsia="en-GB"/>
              </w:rPr>
            </w:pPr>
            <w:r w:rsidRPr="00E96B2C">
              <w:rPr>
                <w:rFonts w:eastAsia="Times New Roman" w:cstheme="minorHAnsi"/>
                <w:color w:val="000000"/>
                <w:lang w:eastAsia="en-GB"/>
              </w:rPr>
              <w:t>think in terms of landscapes and ecosystems delivered through strategic planning; and</w:t>
            </w:r>
          </w:p>
          <w:p w14:paraId="6271E251" w14:textId="77777777" w:rsidR="00E96B2C" w:rsidRPr="00E96B2C" w:rsidRDefault="00E96B2C" w:rsidP="00E96B2C">
            <w:pPr>
              <w:numPr>
                <w:ilvl w:val="0"/>
                <w:numId w:val="24"/>
              </w:numPr>
              <w:tabs>
                <w:tab w:val="num" w:pos="183"/>
                <w:tab w:val="num" w:pos="1211"/>
              </w:tabs>
              <w:spacing w:after="0" w:line="240" w:lineRule="auto"/>
              <w:ind w:left="183" w:hanging="183"/>
              <w:rPr>
                <w:rFonts w:eastAsia="Times New Roman" w:cstheme="minorHAnsi"/>
                <w:color w:val="000000"/>
                <w:lang w:eastAsia="en-GB"/>
              </w:rPr>
            </w:pPr>
            <w:r w:rsidRPr="00E96B2C">
              <w:rPr>
                <w:rFonts w:eastAsia="Times New Roman" w:cstheme="minorHAnsi"/>
                <w:color w:val="000000"/>
                <w:lang w:eastAsia="en-GB"/>
              </w:rPr>
              <w:t>encourage more engagement with people in biodiversity conservation.</w:t>
            </w:r>
          </w:p>
        </w:tc>
        <w:tc>
          <w:tcPr>
            <w:tcW w:w="5953" w:type="dxa"/>
            <w:shd w:val="clear" w:color="auto" w:fill="auto"/>
          </w:tcPr>
          <w:p w14:paraId="460430D1"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needs to:</w:t>
            </w:r>
          </w:p>
          <w:p w14:paraId="29D19147" w14:textId="77777777" w:rsidR="00E96B2C" w:rsidRPr="00E96B2C" w:rsidRDefault="00E96B2C" w:rsidP="00E96B2C">
            <w:pPr>
              <w:numPr>
                <w:ilvl w:val="0"/>
                <w:numId w:val="23"/>
              </w:numPr>
              <w:tabs>
                <w:tab w:val="num" w:pos="175"/>
                <w:tab w:val="num" w:pos="1211"/>
              </w:tabs>
              <w:autoSpaceDE w:val="0"/>
              <w:autoSpaceDN w:val="0"/>
              <w:adjustRightInd w:val="0"/>
              <w:spacing w:after="0" w:line="240" w:lineRule="auto"/>
              <w:ind w:left="175" w:hanging="175"/>
              <w:rPr>
                <w:rFonts w:eastAsia="Times New Roman" w:cstheme="minorHAnsi"/>
                <w:color w:val="000000"/>
                <w:lang w:eastAsia="en-GB"/>
              </w:rPr>
            </w:pPr>
            <w:r w:rsidRPr="00E96B2C">
              <w:rPr>
                <w:rFonts w:eastAsia="Times New Roman" w:cstheme="minorHAnsi"/>
                <w:color w:val="000000"/>
                <w:lang w:eastAsia="en-GB"/>
              </w:rPr>
              <w:t xml:space="preserve">ensure the protection and conservation of </w:t>
            </w:r>
            <w:proofErr w:type="gramStart"/>
            <w:r w:rsidRPr="00E96B2C">
              <w:rPr>
                <w:rFonts w:eastAsia="Times New Roman" w:cstheme="minorHAnsi"/>
                <w:color w:val="000000"/>
                <w:lang w:eastAsia="en-GB"/>
              </w:rPr>
              <w:t>biodiversity;</w:t>
            </w:r>
            <w:proofErr w:type="gramEnd"/>
          </w:p>
          <w:p w14:paraId="67BF11FA" w14:textId="77777777" w:rsidR="00E96B2C" w:rsidRPr="00E96B2C" w:rsidRDefault="00E96B2C" w:rsidP="00E96B2C">
            <w:pPr>
              <w:numPr>
                <w:ilvl w:val="0"/>
                <w:numId w:val="23"/>
              </w:numPr>
              <w:tabs>
                <w:tab w:val="num" w:pos="175"/>
                <w:tab w:val="num" w:pos="1211"/>
              </w:tabs>
              <w:autoSpaceDE w:val="0"/>
              <w:autoSpaceDN w:val="0"/>
              <w:adjustRightInd w:val="0"/>
              <w:spacing w:after="0" w:line="240" w:lineRule="auto"/>
              <w:ind w:left="175" w:hanging="175"/>
              <w:rPr>
                <w:rFonts w:eastAsia="Times New Roman" w:cstheme="minorHAnsi"/>
                <w:color w:val="000000"/>
                <w:lang w:eastAsia="en-GB"/>
              </w:rPr>
            </w:pPr>
            <w:r w:rsidRPr="00E96B2C">
              <w:rPr>
                <w:rFonts w:eastAsia="Times New Roman" w:cstheme="minorHAnsi"/>
                <w:color w:val="000000"/>
                <w:lang w:eastAsia="en-GB"/>
              </w:rPr>
              <w:t xml:space="preserve">to assist in reversing the decline of important species and habitats; and </w:t>
            </w:r>
          </w:p>
          <w:p w14:paraId="2821A513" w14:textId="77777777" w:rsidR="00E96B2C" w:rsidRPr="00E96B2C" w:rsidRDefault="00E96B2C" w:rsidP="00E96B2C">
            <w:pPr>
              <w:numPr>
                <w:ilvl w:val="0"/>
                <w:numId w:val="23"/>
              </w:numPr>
              <w:tabs>
                <w:tab w:val="num" w:pos="175"/>
                <w:tab w:val="num" w:pos="1211"/>
              </w:tabs>
              <w:autoSpaceDE w:val="0"/>
              <w:autoSpaceDN w:val="0"/>
              <w:adjustRightInd w:val="0"/>
              <w:spacing w:after="0" w:line="240" w:lineRule="auto"/>
              <w:ind w:left="175" w:hanging="175"/>
              <w:rPr>
                <w:rFonts w:eastAsia="Times New Roman" w:cstheme="minorHAnsi"/>
                <w:color w:val="000000"/>
                <w:lang w:eastAsia="en-GB"/>
              </w:rPr>
            </w:pPr>
            <w:r w:rsidRPr="00E96B2C">
              <w:rPr>
                <w:rFonts w:eastAsia="Times New Roman" w:cstheme="minorHAnsi"/>
                <w:color w:val="000000"/>
                <w:lang w:eastAsia="en-GB"/>
              </w:rPr>
              <w:t>to maximise habitat linkage in both urban and rural areas and minimise further fragmentation.</w:t>
            </w:r>
          </w:p>
          <w:p w14:paraId="2DC68A0B" w14:textId="77777777" w:rsidR="00E96B2C" w:rsidRPr="00E96B2C" w:rsidRDefault="00E96B2C" w:rsidP="00E96B2C">
            <w:pPr>
              <w:spacing w:after="0" w:line="240" w:lineRule="auto"/>
              <w:rPr>
                <w:rFonts w:eastAsia="Times New Roman" w:cstheme="minorHAnsi"/>
                <w:color w:val="000000"/>
                <w:lang w:eastAsia="en-GB"/>
              </w:rPr>
            </w:pPr>
          </w:p>
        </w:tc>
      </w:tr>
      <w:tr w:rsidR="00E96B2C" w:rsidRPr="00E96B2C" w14:paraId="1A2BF0D3" w14:textId="77777777" w:rsidTr="00E96B2C">
        <w:trPr>
          <w:trHeight w:val="842"/>
        </w:trPr>
        <w:tc>
          <w:tcPr>
            <w:tcW w:w="3288" w:type="dxa"/>
            <w:shd w:val="clear" w:color="auto" w:fill="auto"/>
          </w:tcPr>
          <w:p w14:paraId="0E18828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Scottish Biodiversity Strategy (SBS) Part 2:  </w:t>
            </w:r>
          </w:p>
          <w:p w14:paraId="5D5568C3"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2020 Challenge for Scotland’s Biodiversity: A Strategy for the Conservation and Enhancement of Biodiversity in Scotland (2013)</w:t>
            </w:r>
          </w:p>
        </w:tc>
        <w:tc>
          <w:tcPr>
            <w:tcW w:w="6097" w:type="dxa"/>
            <w:shd w:val="clear" w:color="auto" w:fill="auto"/>
          </w:tcPr>
          <w:p w14:paraId="30A0DF40"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2020 Challenge provides greater detail and updates the 2004 document. Its sets out Scotland's response to the Aichi Targets (2010) set by the United Nations Convention on Biological Diversity (2010) and the European Union's Biodiversity Strategy for 2020 (2011).</w:t>
            </w:r>
            <w:r w:rsidRPr="00E96B2C">
              <w:rPr>
                <w:rFonts w:eastAsia="Times New Roman" w:cstheme="minorHAnsi"/>
              </w:rPr>
              <w:t xml:space="preserve"> </w:t>
            </w:r>
            <w:r w:rsidRPr="00E96B2C">
              <w:rPr>
                <w:rFonts w:eastAsia="Times New Roman" w:cstheme="minorHAnsi"/>
                <w:color w:val="000000"/>
                <w:lang w:eastAsia="en-GB"/>
              </w:rPr>
              <w:t xml:space="preserve">These call for a step change in efforts to halt the </w:t>
            </w:r>
            <w:r w:rsidRPr="00E96B2C">
              <w:rPr>
                <w:rFonts w:eastAsia="Times New Roman" w:cstheme="minorHAnsi"/>
                <w:color w:val="000000"/>
                <w:lang w:eastAsia="en-GB"/>
              </w:rPr>
              <w:lastRenderedPageBreak/>
              <w:t xml:space="preserve">loss of biodiversity and to restore the essential services that a healthy natural environment provides. </w:t>
            </w:r>
          </w:p>
        </w:tc>
        <w:tc>
          <w:tcPr>
            <w:tcW w:w="5953" w:type="dxa"/>
            <w:shd w:val="clear" w:color="auto" w:fill="auto"/>
          </w:tcPr>
          <w:p w14:paraId="26A16EFF"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The TWS takes account of the SBS at a local level in enhancing biodiversity through appropriate woodland planting and avoiding negative impacts on habitats and species.</w:t>
            </w:r>
          </w:p>
        </w:tc>
      </w:tr>
      <w:tr w:rsidR="00E96B2C" w:rsidRPr="00E96B2C" w14:paraId="3050461A" w14:textId="77777777" w:rsidTr="00E96B2C">
        <w:trPr>
          <w:trHeight w:val="842"/>
        </w:trPr>
        <w:tc>
          <w:tcPr>
            <w:tcW w:w="3288" w:type="dxa"/>
            <w:shd w:val="clear" w:color="auto" w:fill="auto"/>
          </w:tcPr>
          <w:p w14:paraId="22C28D5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Scotland’s Biodiversity: a route map to 2020 (2015)</w:t>
            </w:r>
          </w:p>
        </w:tc>
        <w:tc>
          <w:tcPr>
            <w:tcW w:w="6097" w:type="dxa"/>
            <w:shd w:val="clear" w:color="auto" w:fill="auto"/>
          </w:tcPr>
          <w:p w14:paraId="1CB62A4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6 steps to delivering benefits for biodiversity on the ground. Priorities are:</w:t>
            </w:r>
          </w:p>
          <w:p w14:paraId="13802163" w14:textId="77777777" w:rsidR="00E96B2C" w:rsidRPr="00E96B2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 xml:space="preserve">peatland, native woodland and freshwater </w:t>
            </w:r>
            <w:proofErr w:type="gramStart"/>
            <w:r w:rsidRPr="00E96B2C">
              <w:rPr>
                <w:rFonts w:eastAsia="Times New Roman" w:cstheme="minorHAnsi"/>
                <w:color w:val="000000"/>
                <w:lang w:eastAsia="en-GB"/>
              </w:rPr>
              <w:t>restoration;</w:t>
            </w:r>
            <w:proofErr w:type="gramEnd"/>
          </w:p>
          <w:p w14:paraId="358D8CA9" w14:textId="77777777" w:rsidR="00E96B2C" w:rsidRPr="00E96B2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 xml:space="preserve">economic and social benefits from natural </w:t>
            </w:r>
            <w:proofErr w:type="gramStart"/>
            <w:r w:rsidRPr="00E96B2C">
              <w:rPr>
                <w:rFonts w:eastAsia="Times New Roman" w:cstheme="minorHAnsi"/>
                <w:color w:val="000000"/>
                <w:lang w:eastAsia="en-GB"/>
              </w:rPr>
              <w:t>capital;</w:t>
            </w:r>
            <w:proofErr w:type="gramEnd"/>
            <w:r w:rsidRPr="00E96B2C">
              <w:rPr>
                <w:rFonts w:eastAsia="Times New Roman" w:cstheme="minorHAnsi"/>
                <w:color w:val="000000"/>
                <w:lang w:eastAsia="en-GB"/>
              </w:rPr>
              <w:t xml:space="preserve"> </w:t>
            </w:r>
          </w:p>
          <w:p w14:paraId="125A03FE" w14:textId="77777777" w:rsidR="00E96B2C" w:rsidRPr="00E96B2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 xml:space="preserve">developing a natural health </w:t>
            </w:r>
            <w:proofErr w:type="gramStart"/>
            <w:r w:rsidRPr="00E96B2C">
              <w:rPr>
                <w:rFonts w:eastAsia="Times New Roman" w:cstheme="minorHAnsi"/>
                <w:color w:val="000000"/>
                <w:lang w:eastAsia="en-GB"/>
              </w:rPr>
              <w:t>service;</w:t>
            </w:r>
            <w:proofErr w:type="gramEnd"/>
          </w:p>
          <w:p w14:paraId="2257DD86" w14:textId="77777777" w:rsidR="00E96B2C" w:rsidRPr="00E96B2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 xml:space="preserve">good condition for protected </w:t>
            </w:r>
            <w:proofErr w:type="gramStart"/>
            <w:r w:rsidRPr="00E96B2C">
              <w:rPr>
                <w:rFonts w:eastAsia="Times New Roman" w:cstheme="minorHAnsi"/>
                <w:color w:val="000000"/>
                <w:lang w:eastAsia="en-GB"/>
              </w:rPr>
              <w:t>areas;</w:t>
            </w:r>
            <w:proofErr w:type="gramEnd"/>
          </w:p>
          <w:p w14:paraId="1FDA24A4" w14:textId="77777777" w:rsidR="00E96B2C" w:rsidRPr="00E96B2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conservation of priority species; and,</w:t>
            </w:r>
          </w:p>
          <w:p w14:paraId="0EBC5B95" w14:textId="77777777" w:rsidR="00E96B2C" w:rsidRPr="00E96B2C" w:rsidDel="007F276C" w:rsidRDefault="00E96B2C" w:rsidP="00E96B2C">
            <w:pPr>
              <w:numPr>
                <w:ilvl w:val="0"/>
                <w:numId w:val="20"/>
              </w:numPr>
              <w:spacing w:after="0" w:line="240" w:lineRule="auto"/>
              <w:ind w:left="316" w:hanging="316"/>
              <w:rPr>
                <w:rFonts w:eastAsia="Times New Roman" w:cstheme="minorHAnsi"/>
                <w:color w:val="000000"/>
                <w:lang w:eastAsia="en-GB"/>
              </w:rPr>
            </w:pPr>
            <w:r w:rsidRPr="00E96B2C">
              <w:rPr>
                <w:rFonts w:eastAsia="Times New Roman" w:cstheme="minorHAnsi"/>
                <w:color w:val="000000"/>
                <w:lang w:eastAsia="en-GB"/>
              </w:rPr>
              <w:t>improving ecological connection.</w:t>
            </w:r>
          </w:p>
        </w:tc>
        <w:tc>
          <w:tcPr>
            <w:tcW w:w="5953" w:type="dxa"/>
            <w:shd w:val="clear" w:color="auto" w:fill="auto"/>
          </w:tcPr>
          <w:p w14:paraId="6B1218DA"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has the potential to deliver on many of the priorities and has been guided by the route map.</w:t>
            </w:r>
          </w:p>
        </w:tc>
      </w:tr>
      <w:tr w:rsidR="00E96B2C" w:rsidRPr="00E96B2C" w14:paraId="7A0A8DB1" w14:textId="77777777" w:rsidTr="00E96B2C">
        <w:trPr>
          <w:trHeight w:val="586"/>
        </w:trPr>
        <w:tc>
          <w:tcPr>
            <w:tcW w:w="3288" w:type="dxa"/>
            <w:shd w:val="clear" w:color="auto" w:fill="auto"/>
          </w:tcPr>
          <w:p w14:paraId="129E244C"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Deer (Scotland) Act 1996</w:t>
            </w:r>
          </w:p>
        </w:tc>
        <w:tc>
          <w:tcPr>
            <w:tcW w:w="6097" w:type="dxa"/>
            <w:shd w:val="clear" w:color="auto" w:fill="auto"/>
          </w:tcPr>
          <w:p w14:paraId="57E32AB6"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regulatory powers and arrangements for deer management in Scotland.</w:t>
            </w:r>
          </w:p>
        </w:tc>
        <w:tc>
          <w:tcPr>
            <w:tcW w:w="5953" w:type="dxa"/>
            <w:shd w:val="clear" w:color="auto" w:fill="auto"/>
          </w:tcPr>
          <w:p w14:paraId="40EA5D50" w14:textId="77777777" w:rsidR="00E96B2C" w:rsidRPr="00E96B2C" w:rsidDel="007F276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need to take account of deer management in relation to woodland and forest planting and management.</w:t>
            </w:r>
          </w:p>
        </w:tc>
      </w:tr>
      <w:tr w:rsidR="00E96B2C" w:rsidRPr="00E96B2C" w14:paraId="23BC20E4" w14:textId="77777777" w:rsidTr="00E96B2C">
        <w:trPr>
          <w:trHeight w:val="146"/>
        </w:trPr>
        <w:tc>
          <w:tcPr>
            <w:tcW w:w="15338" w:type="dxa"/>
            <w:gridSpan w:val="3"/>
            <w:shd w:val="clear" w:color="auto" w:fill="F2F2F2"/>
          </w:tcPr>
          <w:p w14:paraId="01EAB205"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b/>
                <w:color w:val="000000"/>
                <w:lang w:eastAsia="en-GB"/>
              </w:rPr>
              <w:t>Forests and woodlands</w:t>
            </w:r>
          </w:p>
        </w:tc>
      </w:tr>
      <w:tr w:rsidR="00E96B2C" w:rsidRPr="00E96B2C" w14:paraId="0136F744" w14:textId="77777777" w:rsidTr="00E96B2C">
        <w:trPr>
          <w:trHeight w:val="146"/>
        </w:trPr>
        <w:tc>
          <w:tcPr>
            <w:tcW w:w="3288" w:type="dxa"/>
            <w:shd w:val="clear" w:color="auto" w:fill="auto"/>
          </w:tcPr>
          <w:p w14:paraId="034691B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UK Forestry Standard</w:t>
            </w:r>
          </w:p>
          <w:p w14:paraId="4550DD8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UKFS and associated guidelines on:</w:t>
            </w:r>
          </w:p>
          <w:p w14:paraId="4A4EE819"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Biodiversity</w:t>
            </w:r>
          </w:p>
          <w:p w14:paraId="502ADB13"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Climate Change</w:t>
            </w:r>
          </w:p>
          <w:p w14:paraId="1723597F"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Historic Environment</w:t>
            </w:r>
          </w:p>
          <w:p w14:paraId="422D1EB3"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Landscape</w:t>
            </w:r>
          </w:p>
          <w:p w14:paraId="57FF9065"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People</w:t>
            </w:r>
          </w:p>
          <w:p w14:paraId="02534498"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Soil</w:t>
            </w:r>
          </w:p>
          <w:p w14:paraId="4F7B1CC9" w14:textId="77777777" w:rsidR="00E96B2C" w:rsidRPr="00E96B2C" w:rsidRDefault="00E96B2C" w:rsidP="00E96B2C">
            <w:pPr>
              <w:numPr>
                <w:ilvl w:val="0"/>
                <w:numId w:val="42"/>
              </w:numPr>
              <w:spacing w:after="0" w:line="240" w:lineRule="auto"/>
              <w:ind w:left="318" w:hanging="284"/>
              <w:rPr>
                <w:rFonts w:ascii="Century Gothic" w:eastAsia="Times New Roman" w:hAnsi="Century Gothic" w:cstheme="minorHAnsi"/>
                <w:color w:val="000000"/>
                <w:sz w:val="24"/>
                <w:szCs w:val="20"/>
                <w:lang w:eastAsia="en-GB"/>
              </w:rPr>
            </w:pPr>
            <w:r w:rsidRPr="00E96B2C">
              <w:rPr>
                <w:rFonts w:eastAsia="Times New Roman" w:cstheme="minorHAnsi"/>
                <w:color w:val="000000"/>
                <w:lang w:eastAsia="en-GB"/>
              </w:rPr>
              <w:t>Water</w:t>
            </w:r>
          </w:p>
        </w:tc>
        <w:tc>
          <w:tcPr>
            <w:tcW w:w="6097" w:type="dxa"/>
            <w:shd w:val="clear" w:color="auto" w:fill="auto"/>
          </w:tcPr>
          <w:p w14:paraId="410C333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Outlines the context for forestry, sets out the approach of the UK governments to sustainable forest management, defines standards and requirements, and provides a basis for regulation and monitoring – including national and international reporting. It sets out requirements for forestry in relation to biodiversity, climate change, historic environment, landscape, people, </w:t>
            </w:r>
            <w:proofErr w:type="gramStart"/>
            <w:r w:rsidRPr="00E96B2C">
              <w:rPr>
                <w:rFonts w:eastAsia="Times New Roman" w:cstheme="minorHAnsi"/>
                <w:color w:val="000000"/>
                <w:lang w:eastAsia="en-GB"/>
              </w:rPr>
              <w:t>soil</w:t>
            </w:r>
            <w:proofErr w:type="gramEnd"/>
            <w:r w:rsidRPr="00E96B2C">
              <w:rPr>
                <w:rFonts w:eastAsia="Times New Roman" w:cstheme="minorHAnsi"/>
                <w:color w:val="000000"/>
                <w:lang w:eastAsia="en-GB"/>
              </w:rPr>
              <w:t xml:space="preserve"> and water.</w:t>
            </w:r>
          </w:p>
        </w:tc>
        <w:tc>
          <w:tcPr>
            <w:tcW w:w="5953" w:type="dxa"/>
            <w:shd w:val="clear" w:color="auto" w:fill="auto"/>
          </w:tcPr>
          <w:p w14:paraId="0C16DBC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UKFS provides a framework of recommended environmental best practice within which the forestry actions carried out under the TWS will operate.</w:t>
            </w:r>
          </w:p>
          <w:p w14:paraId="63F9CCE9" w14:textId="77777777" w:rsidR="00E96B2C" w:rsidRPr="00E96B2C" w:rsidRDefault="00E96B2C" w:rsidP="00E96B2C">
            <w:pPr>
              <w:spacing w:after="0" w:line="240" w:lineRule="auto"/>
              <w:rPr>
                <w:rFonts w:eastAsia="Times New Roman" w:cstheme="minorHAnsi"/>
                <w:color w:val="000000"/>
                <w:lang w:eastAsia="en-GB"/>
              </w:rPr>
            </w:pPr>
          </w:p>
        </w:tc>
      </w:tr>
      <w:tr w:rsidR="00E96B2C" w:rsidRPr="00E96B2C" w14:paraId="72F4C9B0" w14:textId="77777777" w:rsidTr="00E96B2C">
        <w:trPr>
          <w:trHeight w:val="146"/>
        </w:trPr>
        <w:tc>
          <w:tcPr>
            <w:tcW w:w="3288" w:type="dxa"/>
            <w:shd w:val="clear" w:color="auto" w:fill="auto"/>
          </w:tcPr>
          <w:p w14:paraId="34B89F6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Right Tree in the Right Place (2010)</w:t>
            </w:r>
          </w:p>
        </w:tc>
        <w:tc>
          <w:tcPr>
            <w:tcW w:w="6097" w:type="dxa"/>
            <w:shd w:val="clear" w:color="auto" w:fill="auto"/>
          </w:tcPr>
          <w:p w14:paraId="29C818FF" w14:textId="77777777" w:rsidR="00E96B2C" w:rsidRPr="00E96B2C" w:rsidRDefault="00E96B2C" w:rsidP="00E96B2C">
            <w:pPr>
              <w:widowControl w:val="0"/>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This Scottish Government guidance provides advice to planning authorities on planning for forestry and woodlands and supports Scottish Ministers’ desire to see a significant expansion in woodland cover, delivering multiple benefits to society. This guidance was issued by Forestry Commission Scotland and was prepared in close co-operation with the Directorate for the Built Environment, Scottish Natural </w:t>
            </w:r>
            <w:proofErr w:type="gramStart"/>
            <w:r w:rsidRPr="00E96B2C">
              <w:rPr>
                <w:rFonts w:eastAsia="Times New Roman" w:cstheme="minorHAnsi"/>
                <w:color w:val="000000"/>
                <w:lang w:eastAsia="en-GB"/>
              </w:rPr>
              <w:t>Heritage</w:t>
            </w:r>
            <w:proofErr w:type="gramEnd"/>
            <w:r w:rsidRPr="00E96B2C">
              <w:rPr>
                <w:rFonts w:eastAsia="Times New Roman" w:cstheme="minorHAnsi"/>
                <w:color w:val="000000"/>
                <w:lang w:eastAsia="en-GB"/>
              </w:rPr>
              <w:t xml:space="preserve"> and others. It informs the preparation of development plans and may be a material consideration in planning decisions.</w:t>
            </w:r>
          </w:p>
          <w:p w14:paraId="7C73C72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Part 3 of this guidance replaces Circular 9/1999 on Indicative Forestry Strategies (IFSs)</w:t>
            </w:r>
          </w:p>
        </w:tc>
        <w:tc>
          <w:tcPr>
            <w:tcW w:w="5953" w:type="dxa"/>
            <w:shd w:val="clear" w:color="auto" w:fill="auto"/>
          </w:tcPr>
          <w:p w14:paraId="00AC744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The Right Tree in the Right Place (2010) provides best practice guidance and a nationally accepted framework for the preparation of the TWS and a key means of achieving consistency of approach with other local authority tree and woodland strategies.</w:t>
            </w:r>
          </w:p>
        </w:tc>
      </w:tr>
      <w:tr w:rsidR="00E96B2C" w:rsidRPr="00E96B2C" w14:paraId="3BC88FAC" w14:textId="77777777" w:rsidTr="00E96B2C">
        <w:trPr>
          <w:trHeight w:val="666"/>
        </w:trPr>
        <w:tc>
          <w:tcPr>
            <w:tcW w:w="3288" w:type="dxa"/>
            <w:shd w:val="clear" w:color="auto" w:fill="auto"/>
          </w:tcPr>
          <w:p w14:paraId="33EA4A3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Rationale for Woodland Expansion (2009)</w:t>
            </w:r>
          </w:p>
        </w:tc>
        <w:tc>
          <w:tcPr>
            <w:tcW w:w="6097" w:type="dxa"/>
            <w:shd w:val="clear" w:color="auto" w:fill="auto"/>
          </w:tcPr>
          <w:p w14:paraId="3E2F01B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Explains the rationale for the expansion of woodland coverage in Scotland</w:t>
            </w:r>
          </w:p>
        </w:tc>
        <w:tc>
          <w:tcPr>
            <w:tcW w:w="5953" w:type="dxa"/>
            <w:shd w:val="clear" w:color="auto" w:fill="auto"/>
          </w:tcPr>
          <w:p w14:paraId="2C61B77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has taken due account of the SG’s rationale for the expansion of woodland cover in Scotland and the TWS’s own proposals reflect this rationale at local level.</w:t>
            </w:r>
          </w:p>
        </w:tc>
      </w:tr>
      <w:tr w:rsidR="00E96B2C" w:rsidRPr="00E96B2C" w14:paraId="0EE0ADC1" w14:textId="77777777" w:rsidTr="00E96B2C">
        <w:trPr>
          <w:trHeight w:val="842"/>
        </w:trPr>
        <w:tc>
          <w:tcPr>
            <w:tcW w:w="3288" w:type="dxa"/>
            <w:shd w:val="clear" w:color="auto" w:fill="auto"/>
          </w:tcPr>
          <w:p w14:paraId="183C96D9" w14:textId="77777777" w:rsidR="00E96B2C" w:rsidRPr="00E96B2C" w:rsidRDefault="00E96B2C" w:rsidP="00E96B2C">
            <w:pPr>
              <w:spacing w:after="0" w:line="240" w:lineRule="auto"/>
              <w:rPr>
                <w:rFonts w:eastAsia="Times New Roman" w:cstheme="minorHAnsi"/>
                <w:color w:val="000000"/>
                <w:highlight w:val="yellow"/>
                <w:lang w:eastAsia="en-GB"/>
              </w:rPr>
            </w:pPr>
            <w:r w:rsidRPr="00E96B2C">
              <w:rPr>
                <w:rFonts w:eastAsia="Times New Roman" w:cstheme="minorHAnsi"/>
                <w:color w:val="000000"/>
                <w:lang w:eastAsia="en-GB"/>
              </w:rPr>
              <w:t xml:space="preserve">Scottish Government’s Policy on Control of Woodland Removal </w:t>
            </w:r>
          </w:p>
        </w:tc>
        <w:tc>
          <w:tcPr>
            <w:tcW w:w="6097" w:type="dxa"/>
            <w:shd w:val="clear" w:color="auto" w:fill="auto"/>
          </w:tcPr>
          <w:p w14:paraId="6773C2B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policy direction for decisions on permanent woodland removal in Scotland and requirements for compensatory planting</w:t>
            </w:r>
          </w:p>
        </w:tc>
        <w:tc>
          <w:tcPr>
            <w:tcW w:w="5953" w:type="dxa"/>
            <w:shd w:val="clear" w:color="auto" w:fill="auto"/>
          </w:tcPr>
          <w:p w14:paraId="5F02F0E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Opportunity for the TWS to incorporate a strong commitment to recognition and compliance with the Scottish Government’s Policy on Control of Woodland Removal as part of Aberdeen City Council’s planning and development decision making process.</w:t>
            </w:r>
          </w:p>
        </w:tc>
      </w:tr>
      <w:tr w:rsidR="00E96B2C" w:rsidRPr="00E96B2C" w14:paraId="44BF9F9A" w14:textId="77777777" w:rsidTr="00E96B2C">
        <w:trPr>
          <w:trHeight w:val="146"/>
        </w:trPr>
        <w:tc>
          <w:tcPr>
            <w:tcW w:w="3288" w:type="dxa"/>
            <w:shd w:val="clear" w:color="auto" w:fill="auto"/>
          </w:tcPr>
          <w:p w14:paraId="5C7684C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National Survey of Native Woodlands in Scotland </w:t>
            </w:r>
          </w:p>
        </w:tc>
        <w:tc>
          <w:tcPr>
            <w:tcW w:w="6097" w:type="dxa"/>
            <w:shd w:val="clear" w:color="auto" w:fill="auto"/>
          </w:tcPr>
          <w:p w14:paraId="49D1957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National level survey with analysis at local authority level providing information on current coverage and categorisation of the existing native woodland resource.</w:t>
            </w:r>
          </w:p>
        </w:tc>
        <w:tc>
          <w:tcPr>
            <w:tcW w:w="5953" w:type="dxa"/>
            <w:shd w:val="clear" w:color="auto" w:fill="auto"/>
          </w:tcPr>
          <w:p w14:paraId="085F229D" w14:textId="77777777" w:rsidR="00E96B2C" w:rsidRPr="00E96B2C" w:rsidDel="0095627C" w:rsidRDefault="00E96B2C" w:rsidP="00E96B2C">
            <w:pPr>
              <w:spacing w:after="0" w:line="240" w:lineRule="auto"/>
              <w:rPr>
                <w:rFonts w:eastAsia="Times New Roman" w:cstheme="minorHAnsi"/>
                <w:color w:val="000000"/>
                <w:lang w:eastAsia="en-GB"/>
              </w:rPr>
            </w:pPr>
          </w:p>
        </w:tc>
      </w:tr>
      <w:tr w:rsidR="00E96B2C" w:rsidRPr="00E96B2C" w14:paraId="4459C542" w14:textId="77777777" w:rsidTr="00E96B2C">
        <w:trPr>
          <w:trHeight w:val="146"/>
        </w:trPr>
        <w:tc>
          <w:tcPr>
            <w:tcW w:w="3288" w:type="dxa"/>
            <w:shd w:val="clear" w:color="auto" w:fill="auto"/>
          </w:tcPr>
          <w:p w14:paraId="065AA42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Ancient Woodland Inventory</w:t>
            </w:r>
          </w:p>
        </w:tc>
        <w:tc>
          <w:tcPr>
            <w:tcW w:w="6097" w:type="dxa"/>
            <w:shd w:val="clear" w:color="auto" w:fill="auto"/>
          </w:tcPr>
          <w:p w14:paraId="5E57168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Identifies woodland of that is currently wooded and has been continually wooded, at least since 1750.  There is a strong presumption against removing ancient semi-natural woodland or plantations on ancient woodland sites, amongst other types of woodland.</w:t>
            </w:r>
          </w:p>
        </w:tc>
        <w:tc>
          <w:tcPr>
            <w:tcW w:w="5953" w:type="dxa"/>
            <w:shd w:val="clear" w:color="auto" w:fill="auto"/>
          </w:tcPr>
          <w:p w14:paraId="4E08D82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inventory is now an old dataset and not readily applicable to Aberdeen City as </w:t>
            </w:r>
            <w:proofErr w:type="gramStart"/>
            <w:r w:rsidRPr="00E96B2C">
              <w:rPr>
                <w:rFonts w:eastAsia="Times New Roman" w:cstheme="minorHAnsi"/>
                <w:color w:val="000000"/>
                <w:lang w:eastAsia="en-GB"/>
              </w:rPr>
              <w:t>the majority of</w:t>
            </w:r>
            <w:proofErr w:type="gramEnd"/>
            <w:r w:rsidRPr="00E96B2C">
              <w:rPr>
                <w:rFonts w:eastAsia="Times New Roman" w:cstheme="minorHAnsi"/>
                <w:color w:val="000000"/>
                <w:lang w:eastAsia="en-GB"/>
              </w:rPr>
              <w:t xml:space="preserve"> ancient woodland identified in the 1750 and subsequent Roy Maps are now superseded by built up areas.  </w:t>
            </w:r>
          </w:p>
        </w:tc>
      </w:tr>
      <w:tr w:rsidR="00E96B2C" w:rsidRPr="00E96B2C" w14:paraId="3F410FE6" w14:textId="77777777" w:rsidTr="00E96B2C">
        <w:trPr>
          <w:trHeight w:val="146"/>
        </w:trPr>
        <w:tc>
          <w:tcPr>
            <w:tcW w:w="15338" w:type="dxa"/>
            <w:gridSpan w:val="3"/>
            <w:shd w:val="clear" w:color="auto" w:fill="F2F2F2"/>
          </w:tcPr>
          <w:p w14:paraId="42F1546F"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 xml:space="preserve">Landscape </w:t>
            </w:r>
          </w:p>
        </w:tc>
      </w:tr>
      <w:tr w:rsidR="00E96B2C" w:rsidRPr="00E96B2C" w14:paraId="65A70279" w14:textId="77777777" w:rsidTr="00E96B2C">
        <w:trPr>
          <w:trHeight w:val="146"/>
        </w:trPr>
        <w:tc>
          <w:tcPr>
            <w:tcW w:w="3288" w:type="dxa"/>
            <w:shd w:val="clear" w:color="auto" w:fill="auto"/>
          </w:tcPr>
          <w:p w14:paraId="3E0BC1C6"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SNH Landscape Policy Framework: Policy Statement No 5/01</w:t>
            </w:r>
          </w:p>
        </w:tc>
        <w:tc>
          <w:tcPr>
            <w:tcW w:w="6097" w:type="dxa"/>
            <w:shd w:val="clear" w:color="auto" w:fill="auto"/>
          </w:tcPr>
          <w:p w14:paraId="64158CE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in detail SNH’s approach to Scotland’s landscapes. Sets out the importance and value of Scotland’s landscapes; the need for shared responsibility for managing landscapes; an ‘all landscapes’ approach; promotes greater care of landscapes and a landscape character approach and special landscapes; recognises landscape change and the need to monitor it.</w:t>
            </w:r>
          </w:p>
        </w:tc>
        <w:tc>
          <w:tcPr>
            <w:tcW w:w="5953" w:type="dxa"/>
            <w:shd w:val="clear" w:color="auto" w:fill="auto"/>
          </w:tcPr>
          <w:p w14:paraId="29CAD70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need to recognise the importance of trees and woodlands in the landscape, as key features and characteristics, and the potential for significant landscape change from woodland expansion. The strategy should incorporate reference to consideration of designated landscapes and landscape character. The strategy should recognise the importance of trees and woodlands to people.</w:t>
            </w:r>
          </w:p>
        </w:tc>
      </w:tr>
      <w:tr w:rsidR="00E96B2C" w:rsidRPr="00E96B2C" w14:paraId="2E25CCC9" w14:textId="77777777" w:rsidTr="00E96B2C">
        <w:trPr>
          <w:trHeight w:val="146"/>
        </w:trPr>
        <w:tc>
          <w:tcPr>
            <w:tcW w:w="15338" w:type="dxa"/>
            <w:gridSpan w:val="3"/>
            <w:shd w:val="clear" w:color="auto" w:fill="F2F2F2"/>
          </w:tcPr>
          <w:p w14:paraId="5316D63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b/>
                <w:color w:val="000000"/>
                <w:lang w:eastAsia="en-GB"/>
              </w:rPr>
              <w:t>Cultural Heritage, Design and Regeneration</w:t>
            </w:r>
          </w:p>
        </w:tc>
      </w:tr>
      <w:tr w:rsidR="00E96B2C" w:rsidRPr="00E96B2C" w14:paraId="48861D39" w14:textId="77777777" w:rsidTr="00E96B2C">
        <w:trPr>
          <w:trHeight w:val="146"/>
        </w:trPr>
        <w:tc>
          <w:tcPr>
            <w:tcW w:w="3288" w:type="dxa"/>
            <w:shd w:val="clear" w:color="auto" w:fill="auto"/>
          </w:tcPr>
          <w:p w14:paraId="7B2E00B3" w14:textId="77777777" w:rsidR="00E96B2C" w:rsidRPr="00E96B2C" w:rsidDel="00F32CDA"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Our Place in Time: The Historic Environment Strategy for Scotland (2014)</w:t>
            </w:r>
          </w:p>
        </w:tc>
        <w:tc>
          <w:tcPr>
            <w:tcW w:w="6097" w:type="dxa"/>
            <w:shd w:val="clear" w:color="auto" w:fill="auto"/>
          </w:tcPr>
          <w:p w14:paraId="2EDDD062" w14:textId="77777777" w:rsidR="00E96B2C" w:rsidRPr="00E96B2C" w:rsidDel="00F32CDA"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Scotland’s vision of how our historic environment can be understood, valued, cared for, </w:t>
            </w:r>
            <w:proofErr w:type="gramStart"/>
            <w:r w:rsidRPr="00E96B2C">
              <w:rPr>
                <w:rFonts w:eastAsia="Times New Roman" w:cstheme="minorHAnsi"/>
                <w:color w:val="000000"/>
                <w:lang w:eastAsia="en-GB"/>
              </w:rPr>
              <w:t>protected</w:t>
            </w:r>
            <w:proofErr w:type="gramEnd"/>
            <w:r w:rsidRPr="00E96B2C">
              <w:rPr>
                <w:rFonts w:eastAsia="Times New Roman" w:cstheme="minorHAnsi"/>
                <w:color w:val="000000"/>
                <w:lang w:eastAsia="en-GB"/>
              </w:rPr>
              <w:t xml:space="preserve"> and make a strong contribution to the wellbeing of the nation and its people.</w:t>
            </w:r>
          </w:p>
        </w:tc>
        <w:tc>
          <w:tcPr>
            <w:tcW w:w="5953" w:type="dxa"/>
            <w:shd w:val="clear" w:color="auto" w:fill="auto"/>
          </w:tcPr>
          <w:p w14:paraId="0E901519" w14:textId="77777777" w:rsidR="00E96B2C" w:rsidRPr="00E96B2C" w:rsidDel="00F32CDA"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reflect, and help to deliver, the strategy vision and objectives. It will avoid adverse impacts on historic and archaeological sites and features by following the UKFS section on Forests and the Historic Environment</w:t>
            </w:r>
          </w:p>
        </w:tc>
      </w:tr>
      <w:tr w:rsidR="00E96B2C" w:rsidRPr="00E96B2C" w14:paraId="4015560B" w14:textId="77777777" w:rsidTr="00E96B2C">
        <w:trPr>
          <w:trHeight w:val="146"/>
        </w:trPr>
        <w:tc>
          <w:tcPr>
            <w:tcW w:w="3288" w:type="dxa"/>
            <w:shd w:val="clear" w:color="auto" w:fill="auto"/>
          </w:tcPr>
          <w:p w14:paraId="5C1BF5F0" w14:textId="77777777" w:rsidR="00E96B2C" w:rsidRPr="00E96B2C" w:rsidRDefault="00E96B2C" w:rsidP="00E96B2C">
            <w:pPr>
              <w:spacing w:after="0" w:line="240" w:lineRule="auto"/>
              <w:rPr>
                <w:rFonts w:eastAsia="Times New Roman" w:cstheme="minorHAnsi"/>
                <w:bCs/>
                <w:color w:val="000000"/>
                <w:lang w:eastAsia="en-GB"/>
              </w:rPr>
            </w:pPr>
            <w:r w:rsidRPr="00E96B2C">
              <w:rPr>
                <w:rFonts w:eastAsia="Times New Roman" w:cstheme="minorHAnsi"/>
                <w:bCs/>
                <w:color w:val="000000"/>
                <w:lang w:eastAsia="en-GB"/>
              </w:rPr>
              <w:t>HES Policy Statement (2016)</w:t>
            </w:r>
          </w:p>
        </w:tc>
        <w:tc>
          <w:tcPr>
            <w:tcW w:w="6097" w:type="dxa"/>
            <w:shd w:val="clear" w:color="auto" w:fill="auto"/>
          </w:tcPr>
          <w:p w14:paraId="37B6D70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Overarching policy statement for the historic environment, covering all types of designations and consents; it provides a </w:t>
            </w:r>
            <w:r w:rsidRPr="00E96B2C">
              <w:rPr>
                <w:rFonts w:eastAsia="Times New Roman" w:cstheme="minorHAnsi"/>
                <w:color w:val="000000"/>
                <w:lang w:eastAsia="en-GB"/>
              </w:rPr>
              <w:lastRenderedPageBreak/>
              <w:t xml:space="preserve">framework to complement the Scottish Planning Policy series and other relevant policy documents. </w:t>
            </w:r>
          </w:p>
        </w:tc>
        <w:tc>
          <w:tcPr>
            <w:tcW w:w="5953" w:type="dxa"/>
            <w:shd w:val="clear" w:color="auto" w:fill="auto"/>
          </w:tcPr>
          <w:p w14:paraId="7C64BF8C"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 xml:space="preserve">The TWS should reflect, and help to deliver, the vision statements in the Policy by helping to manage the historic environment in a sustainable way. The importance of trees as </w:t>
            </w:r>
            <w:r w:rsidRPr="00E96B2C">
              <w:rPr>
                <w:rFonts w:eastAsia="Times New Roman" w:cstheme="minorHAnsi"/>
                <w:color w:val="000000"/>
                <w:lang w:eastAsia="en-GB"/>
              </w:rPr>
              <w:lastRenderedPageBreak/>
              <w:t xml:space="preserve">key characteristics in designed landscapes and conservation areas is particularly relevant to the TWS. </w:t>
            </w:r>
          </w:p>
        </w:tc>
      </w:tr>
      <w:tr w:rsidR="00E96B2C" w:rsidRPr="00E96B2C" w14:paraId="1E59D2D5" w14:textId="77777777" w:rsidTr="00E96B2C">
        <w:trPr>
          <w:trHeight w:val="146"/>
        </w:trPr>
        <w:tc>
          <w:tcPr>
            <w:tcW w:w="3288" w:type="dxa"/>
            <w:shd w:val="clear" w:color="auto" w:fill="auto"/>
          </w:tcPr>
          <w:p w14:paraId="0D92CB5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The Planning (Listed Buildings and Conservation Areas) Act 1997</w:t>
            </w:r>
          </w:p>
          <w:p w14:paraId="538EF522"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2E5F0C3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Prescribes the approach to be taken in planning for listed buildings, conservation areas and designed landscapes and gardens.</w:t>
            </w:r>
          </w:p>
        </w:tc>
        <w:tc>
          <w:tcPr>
            <w:tcW w:w="5953" w:type="dxa"/>
            <w:shd w:val="clear" w:color="auto" w:fill="auto"/>
          </w:tcPr>
          <w:p w14:paraId="0F64854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ensure that listed buildings, conservation areas and designed landscapes and gardens are not adversely affected by new woodland or tree planting and should include polices to encourage appropriate tree and woodland planting which enhances these areas.</w:t>
            </w:r>
          </w:p>
        </w:tc>
      </w:tr>
      <w:tr w:rsidR="00E96B2C" w:rsidRPr="00E96B2C" w14:paraId="43032581" w14:textId="77777777" w:rsidTr="00E96B2C">
        <w:trPr>
          <w:trHeight w:val="146"/>
        </w:trPr>
        <w:tc>
          <w:tcPr>
            <w:tcW w:w="3288" w:type="dxa"/>
            <w:shd w:val="clear" w:color="auto" w:fill="auto"/>
          </w:tcPr>
          <w:p w14:paraId="76F9E74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Designing Places: A Policy Statement for Scotland (2009)</w:t>
            </w:r>
          </w:p>
          <w:p w14:paraId="6C2A8DF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Designing Streets: A Policy Statement for Scotland (2010)</w:t>
            </w:r>
          </w:p>
        </w:tc>
        <w:tc>
          <w:tcPr>
            <w:tcW w:w="6097" w:type="dxa"/>
            <w:shd w:val="clear" w:color="auto" w:fill="auto"/>
          </w:tcPr>
          <w:p w14:paraId="3794603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National policy statement on urban design and place-making in Scotland, with the aim of raising standards of urban and rural development. Sets out the qualities of successful places and strategies to achieve good design.</w:t>
            </w:r>
          </w:p>
        </w:tc>
        <w:tc>
          <w:tcPr>
            <w:tcW w:w="5953" w:type="dxa"/>
            <w:shd w:val="clear" w:color="auto" w:fill="auto"/>
          </w:tcPr>
          <w:p w14:paraId="523B2B9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sets out how it will improve the protection and planting of trees and woodlands in relation to new development.</w:t>
            </w:r>
          </w:p>
        </w:tc>
      </w:tr>
      <w:tr w:rsidR="00E96B2C" w:rsidRPr="00E96B2C" w14:paraId="5AAE2776" w14:textId="77777777" w:rsidTr="00E96B2C">
        <w:trPr>
          <w:trHeight w:val="146"/>
        </w:trPr>
        <w:tc>
          <w:tcPr>
            <w:tcW w:w="3288" w:type="dxa"/>
            <w:shd w:val="clear" w:color="auto" w:fill="auto"/>
          </w:tcPr>
          <w:p w14:paraId="6AC298C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Executive (2006) People and Place: Regeneration Policy Statement</w:t>
            </w:r>
          </w:p>
        </w:tc>
        <w:tc>
          <w:tcPr>
            <w:tcW w:w="6097" w:type="dxa"/>
            <w:shd w:val="clear" w:color="auto" w:fill="auto"/>
          </w:tcPr>
          <w:p w14:paraId="466D19F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a forward-looking strategic framework and priorities for regeneration in Scotland encouraging proactive and integrated approaches.</w:t>
            </w:r>
          </w:p>
        </w:tc>
        <w:tc>
          <w:tcPr>
            <w:tcW w:w="5953" w:type="dxa"/>
            <w:shd w:val="clear" w:color="auto" w:fill="auto"/>
          </w:tcPr>
          <w:p w14:paraId="6289C74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takes account of changing regeneration activity in Aberdeen and promote the role of trees and woodlands in initiatives.</w:t>
            </w:r>
          </w:p>
        </w:tc>
      </w:tr>
      <w:tr w:rsidR="00E96B2C" w:rsidRPr="00E96B2C" w14:paraId="5F8DAE3F" w14:textId="77777777" w:rsidTr="00E96B2C">
        <w:trPr>
          <w:trHeight w:val="146"/>
        </w:trPr>
        <w:tc>
          <w:tcPr>
            <w:tcW w:w="3288" w:type="dxa"/>
            <w:shd w:val="clear" w:color="auto" w:fill="auto"/>
          </w:tcPr>
          <w:p w14:paraId="662CB6B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Government: Green Infrastructure, Design and Placemaking (2011)</w:t>
            </w:r>
          </w:p>
        </w:tc>
        <w:tc>
          <w:tcPr>
            <w:tcW w:w="6097" w:type="dxa"/>
            <w:shd w:val="clear" w:color="auto" w:fill="auto"/>
          </w:tcPr>
          <w:p w14:paraId="5C69F34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advice on incorporating principles and elements of green infrastructure into the design of new and existing developments.</w:t>
            </w:r>
          </w:p>
        </w:tc>
        <w:tc>
          <w:tcPr>
            <w:tcW w:w="5953" w:type="dxa"/>
            <w:shd w:val="clear" w:color="auto" w:fill="auto"/>
          </w:tcPr>
          <w:p w14:paraId="67A5D29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promotes the appropriate planting and protection of trees and woodlands as key elements of green infrastructure as part of open space and regeneration projects. </w:t>
            </w:r>
          </w:p>
        </w:tc>
      </w:tr>
      <w:tr w:rsidR="00E96B2C" w:rsidRPr="00E96B2C" w14:paraId="32B7B3D4" w14:textId="77777777" w:rsidTr="00E96B2C">
        <w:trPr>
          <w:trHeight w:val="242"/>
        </w:trPr>
        <w:tc>
          <w:tcPr>
            <w:tcW w:w="15338" w:type="dxa"/>
            <w:gridSpan w:val="3"/>
            <w:shd w:val="clear" w:color="auto" w:fill="F2F2F2"/>
          </w:tcPr>
          <w:p w14:paraId="59627F3A"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Population and Health</w:t>
            </w:r>
          </w:p>
        </w:tc>
      </w:tr>
      <w:tr w:rsidR="00E96B2C" w:rsidRPr="00E96B2C" w14:paraId="04847F13" w14:textId="77777777" w:rsidTr="00E96B2C">
        <w:trPr>
          <w:trHeight w:val="146"/>
        </w:trPr>
        <w:tc>
          <w:tcPr>
            <w:tcW w:w="3288" w:type="dxa"/>
            <w:shd w:val="clear" w:color="auto" w:fill="auto"/>
          </w:tcPr>
          <w:p w14:paraId="4C7AAB19" w14:textId="77777777" w:rsidR="00E96B2C" w:rsidRPr="00E96B2C" w:rsidRDefault="00E96B2C" w:rsidP="00E96B2C">
            <w:pPr>
              <w:spacing w:after="0" w:line="240" w:lineRule="auto"/>
              <w:rPr>
                <w:rFonts w:eastAsia="Times New Roman" w:cstheme="minorHAnsi"/>
                <w:bCs/>
                <w:color w:val="000000"/>
                <w:highlight w:val="yellow"/>
                <w:lang w:eastAsia="en-GB"/>
              </w:rPr>
            </w:pPr>
            <w:r w:rsidRPr="00E96B2C">
              <w:rPr>
                <w:rFonts w:eastAsia="Times New Roman" w:cstheme="minorHAnsi"/>
                <w:bCs/>
                <w:color w:val="000000"/>
                <w:lang w:eastAsia="en-GB"/>
              </w:rPr>
              <w:t>Land Reform (Scotland) Act 2003 and 2016</w:t>
            </w:r>
          </w:p>
        </w:tc>
        <w:tc>
          <w:tcPr>
            <w:tcW w:w="6097" w:type="dxa"/>
            <w:shd w:val="clear" w:color="auto" w:fill="auto"/>
          </w:tcPr>
          <w:p w14:paraId="1902CB2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Establishes statutory public rights of access to land for recreational and other purposes.  Local authority is required to draw up a Core Paths Plan and review it when appropriate.</w:t>
            </w:r>
          </w:p>
        </w:tc>
        <w:tc>
          <w:tcPr>
            <w:tcW w:w="5953" w:type="dxa"/>
            <w:shd w:val="clear" w:color="auto" w:fill="auto"/>
          </w:tcPr>
          <w:p w14:paraId="1B39692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objectives must lead to protection and enhancement of Core Paths and encourage access to land for recreational purposes.</w:t>
            </w:r>
          </w:p>
        </w:tc>
      </w:tr>
      <w:tr w:rsidR="00E96B2C" w:rsidRPr="00E96B2C" w14:paraId="7FF7A5FC" w14:textId="77777777" w:rsidTr="00E96B2C">
        <w:trPr>
          <w:trHeight w:val="602"/>
        </w:trPr>
        <w:tc>
          <w:tcPr>
            <w:tcW w:w="3288" w:type="dxa"/>
            <w:shd w:val="clear" w:color="auto" w:fill="auto"/>
          </w:tcPr>
          <w:p w14:paraId="6A0BB751" w14:textId="77777777" w:rsidR="00E96B2C" w:rsidRPr="00E96B2C" w:rsidRDefault="00E96B2C" w:rsidP="00E96B2C">
            <w:pPr>
              <w:tabs>
                <w:tab w:val="left" w:pos="994"/>
              </w:tabs>
              <w:spacing w:after="0" w:line="240" w:lineRule="auto"/>
              <w:rPr>
                <w:rFonts w:eastAsia="Times New Roman" w:cstheme="minorHAnsi"/>
                <w:color w:val="000000"/>
                <w:lang w:eastAsia="en-GB"/>
              </w:rPr>
            </w:pPr>
            <w:r w:rsidRPr="00E96B2C">
              <w:rPr>
                <w:rFonts w:eastAsia="Times New Roman" w:cstheme="minorHAnsi"/>
                <w:color w:val="000000"/>
                <w:lang w:eastAsia="en-GB"/>
              </w:rPr>
              <w:t>Scottish Outdoor Access Code</w:t>
            </w:r>
          </w:p>
        </w:tc>
        <w:tc>
          <w:tcPr>
            <w:tcW w:w="6097" w:type="dxa"/>
            <w:shd w:val="clear" w:color="auto" w:fill="auto"/>
          </w:tcPr>
          <w:p w14:paraId="5E84A033" w14:textId="77777777" w:rsidR="00E96B2C" w:rsidRPr="00E96B2C" w:rsidRDefault="00E96B2C" w:rsidP="00E96B2C">
            <w:pPr>
              <w:shd w:val="clear" w:color="auto" w:fill="FFFFFF"/>
              <w:spacing w:before="100" w:beforeAutospacing="1" w:after="120" w:line="240" w:lineRule="auto"/>
              <w:rPr>
                <w:rFonts w:eastAsia="Times New Roman" w:cstheme="minorHAnsi"/>
                <w:color w:val="000000"/>
                <w:lang w:eastAsia="en-GB"/>
              </w:rPr>
            </w:pPr>
            <w:r w:rsidRPr="00E96B2C">
              <w:rPr>
                <w:rFonts w:eastAsia="Times New Roman" w:cstheme="minorHAnsi"/>
                <w:color w:val="000000"/>
                <w:lang w:eastAsia="en-GB"/>
              </w:rPr>
              <w:t>Defines the right of responsible access to Scotland’s outdoors.</w:t>
            </w:r>
          </w:p>
        </w:tc>
        <w:tc>
          <w:tcPr>
            <w:tcW w:w="5953" w:type="dxa"/>
            <w:shd w:val="clear" w:color="auto" w:fill="auto"/>
          </w:tcPr>
          <w:p w14:paraId="2102B57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supports and enhances opportunities for access to the outdoors.</w:t>
            </w:r>
          </w:p>
        </w:tc>
      </w:tr>
      <w:tr w:rsidR="00E96B2C" w:rsidRPr="00E96B2C" w14:paraId="6448831A" w14:textId="77777777" w:rsidTr="00E96B2C">
        <w:trPr>
          <w:trHeight w:val="146"/>
        </w:trPr>
        <w:tc>
          <w:tcPr>
            <w:tcW w:w="3288" w:type="dxa"/>
            <w:shd w:val="clear" w:color="auto" w:fill="auto"/>
          </w:tcPr>
          <w:p w14:paraId="5AA7B10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Making the Links: Greenspace for a more successful and sustainable Scotland’ (2009)</w:t>
            </w:r>
          </w:p>
        </w:tc>
        <w:tc>
          <w:tcPr>
            <w:tcW w:w="6097" w:type="dxa"/>
            <w:shd w:val="clear" w:color="auto" w:fill="auto"/>
          </w:tcPr>
          <w:p w14:paraId="6E3E41F6" w14:textId="77777777" w:rsidR="00E96B2C" w:rsidRPr="00E96B2C" w:rsidRDefault="00E96B2C" w:rsidP="00E96B2C">
            <w:pPr>
              <w:shd w:val="clear" w:color="auto" w:fill="FFFFFF"/>
              <w:spacing w:before="100" w:beforeAutospacing="1" w:after="120" w:line="240" w:lineRule="auto"/>
              <w:rPr>
                <w:rFonts w:eastAsia="Times New Roman" w:cstheme="minorHAnsi"/>
                <w:color w:val="000000"/>
                <w:lang w:eastAsia="en-GB"/>
              </w:rPr>
            </w:pPr>
            <w:r w:rsidRPr="00E96B2C">
              <w:rPr>
                <w:rFonts w:eastAsia="Times New Roman" w:cstheme="minorHAnsi"/>
                <w:color w:val="000000"/>
                <w:lang w:eastAsia="en-GB"/>
              </w:rPr>
              <w:t xml:space="preserve">Sets out the key actions that are needed to ensure that greenspace delivers for people, </w:t>
            </w:r>
            <w:proofErr w:type="gramStart"/>
            <w:r w:rsidRPr="00E96B2C">
              <w:rPr>
                <w:rFonts w:eastAsia="Times New Roman" w:cstheme="minorHAnsi"/>
                <w:color w:val="000000"/>
                <w:lang w:eastAsia="en-GB"/>
              </w:rPr>
              <w:t>communities</w:t>
            </w:r>
            <w:proofErr w:type="gramEnd"/>
            <w:r w:rsidRPr="00E96B2C">
              <w:rPr>
                <w:rFonts w:eastAsia="Times New Roman" w:cstheme="minorHAnsi"/>
                <w:color w:val="000000"/>
                <w:lang w:eastAsia="en-GB"/>
              </w:rPr>
              <w:t xml:space="preserve"> and places across the whole of urban Scotland. </w:t>
            </w:r>
          </w:p>
        </w:tc>
        <w:tc>
          <w:tcPr>
            <w:tcW w:w="5953" w:type="dxa"/>
            <w:shd w:val="clear" w:color="auto" w:fill="auto"/>
          </w:tcPr>
          <w:p w14:paraId="657568F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takes account of the actions required to deliver quality greenspace to shape better places and increase quality of life for those working, living </w:t>
            </w:r>
            <w:proofErr w:type="gramStart"/>
            <w:r w:rsidRPr="00E96B2C">
              <w:rPr>
                <w:rFonts w:eastAsia="Times New Roman" w:cstheme="minorHAnsi"/>
                <w:color w:val="000000"/>
                <w:lang w:eastAsia="en-GB"/>
              </w:rPr>
              <w:t>in</w:t>
            </w:r>
            <w:proofErr w:type="gramEnd"/>
            <w:r w:rsidRPr="00E96B2C">
              <w:rPr>
                <w:rFonts w:eastAsia="Times New Roman" w:cstheme="minorHAnsi"/>
                <w:color w:val="000000"/>
                <w:lang w:eastAsia="en-GB"/>
              </w:rPr>
              <w:t xml:space="preserve"> and visiting area.</w:t>
            </w:r>
          </w:p>
        </w:tc>
      </w:tr>
      <w:tr w:rsidR="00E96B2C" w:rsidRPr="00E96B2C" w14:paraId="7C7E3B27" w14:textId="77777777" w:rsidTr="00E96B2C">
        <w:trPr>
          <w:trHeight w:val="146"/>
        </w:trPr>
        <w:tc>
          <w:tcPr>
            <w:tcW w:w="3288" w:type="dxa"/>
            <w:shd w:val="clear" w:color="auto" w:fill="auto"/>
          </w:tcPr>
          <w:p w14:paraId="4CDA5F3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Let’s Make Scotland More Active: A Strategy for Physical Activity (2003)</w:t>
            </w:r>
          </w:p>
        </w:tc>
        <w:tc>
          <w:tcPr>
            <w:tcW w:w="6097" w:type="dxa"/>
            <w:shd w:val="clear" w:color="auto" w:fill="auto"/>
          </w:tcPr>
          <w:p w14:paraId="708310C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Aims to increase and maintain the proportion of physically active people in Scotland setting out targets to 2022.</w:t>
            </w:r>
          </w:p>
        </w:tc>
        <w:tc>
          <w:tcPr>
            <w:tcW w:w="5953" w:type="dxa"/>
            <w:shd w:val="clear" w:color="auto" w:fill="auto"/>
          </w:tcPr>
          <w:p w14:paraId="6F286A2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helps deliver the strategy aims and makes clear the links between increased woodland cover and physical activity.</w:t>
            </w:r>
          </w:p>
        </w:tc>
      </w:tr>
      <w:tr w:rsidR="00E96B2C" w:rsidRPr="00E96B2C" w14:paraId="33D5E457" w14:textId="77777777" w:rsidTr="00E96B2C">
        <w:trPr>
          <w:trHeight w:val="146"/>
        </w:trPr>
        <w:tc>
          <w:tcPr>
            <w:tcW w:w="3288" w:type="dxa"/>
            <w:shd w:val="clear" w:color="auto" w:fill="auto"/>
          </w:tcPr>
          <w:p w14:paraId="11B03C4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Community Empowerment Act 2015</w:t>
            </w:r>
          </w:p>
        </w:tc>
        <w:tc>
          <w:tcPr>
            <w:tcW w:w="6097" w:type="dxa"/>
            <w:shd w:val="clear" w:color="auto" w:fill="auto"/>
          </w:tcPr>
          <w:p w14:paraId="31056C6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Provides a framework to increase community empowerment and engagement. Targets regeneration and community participation. </w:t>
            </w:r>
          </w:p>
        </w:tc>
        <w:tc>
          <w:tcPr>
            <w:tcW w:w="5953" w:type="dxa"/>
            <w:shd w:val="clear" w:color="auto" w:fill="auto"/>
          </w:tcPr>
          <w:p w14:paraId="381C618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seeks to engage communities in their environment. Community regeneration opportunities which include tree and woodland elements should be promoted.  Urban orchards.</w:t>
            </w:r>
          </w:p>
        </w:tc>
      </w:tr>
      <w:tr w:rsidR="00E96B2C" w:rsidRPr="00E96B2C" w14:paraId="2FF120E3" w14:textId="77777777" w:rsidTr="00E96B2C">
        <w:trPr>
          <w:trHeight w:val="146"/>
        </w:trPr>
        <w:tc>
          <w:tcPr>
            <w:tcW w:w="3288" w:type="dxa"/>
            <w:shd w:val="clear" w:color="auto" w:fill="auto"/>
          </w:tcPr>
          <w:p w14:paraId="2FA599D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Equalities Act 2010</w:t>
            </w:r>
          </w:p>
        </w:tc>
        <w:tc>
          <w:tcPr>
            <w:tcW w:w="6097" w:type="dxa"/>
            <w:shd w:val="clear" w:color="auto" w:fill="auto"/>
          </w:tcPr>
          <w:p w14:paraId="7F0BF52B"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out a framework which prevents individuals from unfair treatment and promotes a more equal society.</w:t>
            </w:r>
          </w:p>
        </w:tc>
        <w:tc>
          <w:tcPr>
            <w:tcW w:w="5953" w:type="dxa"/>
            <w:shd w:val="clear" w:color="auto" w:fill="auto"/>
          </w:tcPr>
          <w:p w14:paraId="08C95C93"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build the needs of people with protected characteristics into its strategic actions and aim for equal access across the city to trees and wooded areas. </w:t>
            </w:r>
          </w:p>
        </w:tc>
      </w:tr>
      <w:tr w:rsidR="00E96B2C" w:rsidRPr="00E96B2C" w14:paraId="1D3645DF" w14:textId="77777777" w:rsidTr="00E96B2C">
        <w:trPr>
          <w:trHeight w:val="146"/>
        </w:trPr>
        <w:tc>
          <w:tcPr>
            <w:tcW w:w="3288" w:type="dxa"/>
            <w:shd w:val="clear" w:color="auto" w:fill="auto"/>
          </w:tcPr>
          <w:p w14:paraId="508761C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Disability Discrimination Acts 1995 &amp; 2005</w:t>
            </w:r>
          </w:p>
        </w:tc>
        <w:tc>
          <w:tcPr>
            <w:tcW w:w="6097" w:type="dxa"/>
            <w:shd w:val="clear" w:color="auto" w:fill="auto"/>
          </w:tcPr>
          <w:p w14:paraId="74BE194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Ensures that discrimination law covers all the activities of the public sector; and requires public bodies to promote equality of opportunity for disabled people.</w:t>
            </w:r>
          </w:p>
        </w:tc>
        <w:tc>
          <w:tcPr>
            <w:tcW w:w="5953" w:type="dxa"/>
            <w:shd w:val="clear" w:color="auto" w:fill="auto"/>
          </w:tcPr>
          <w:p w14:paraId="3BDCB5C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build the needs of disabled persons into its strategic actions and make provision for equal access to trees and wooded areas.</w:t>
            </w:r>
          </w:p>
        </w:tc>
      </w:tr>
      <w:tr w:rsidR="00E96B2C" w:rsidRPr="00E96B2C" w14:paraId="33B3401A" w14:textId="77777777" w:rsidTr="00E96B2C">
        <w:trPr>
          <w:trHeight w:val="146"/>
        </w:trPr>
        <w:tc>
          <w:tcPr>
            <w:tcW w:w="3288" w:type="dxa"/>
            <w:shd w:val="clear" w:color="auto" w:fill="auto"/>
          </w:tcPr>
          <w:p w14:paraId="462346CA"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Review of Public Health in Scotland – Scottish Government (2015)</w:t>
            </w:r>
          </w:p>
        </w:tc>
        <w:tc>
          <w:tcPr>
            <w:tcW w:w="6097" w:type="dxa"/>
            <w:shd w:val="clear" w:color="auto" w:fill="auto"/>
          </w:tcPr>
          <w:p w14:paraId="525F97DC"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Examines the role of public health systems and their contribution to improving health and reducing health inequalities. Identifies environmental factors as a key determinant to health.</w:t>
            </w:r>
          </w:p>
        </w:tc>
        <w:tc>
          <w:tcPr>
            <w:tcW w:w="5953" w:type="dxa"/>
            <w:shd w:val="clear" w:color="auto" w:fill="auto"/>
          </w:tcPr>
          <w:p w14:paraId="3851C304"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reflect the findings by setting objectives for improving human health and wellbeing by providing well-treed places which support and encourage healthy </w:t>
            </w:r>
            <w:proofErr w:type="gramStart"/>
            <w:r w:rsidRPr="00E96B2C">
              <w:rPr>
                <w:rFonts w:eastAsia="Times New Roman" w:cstheme="minorHAnsi"/>
                <w:color w:val="000000"/>
                <w:lang w:eastAsia="en-GB"/>
              </w:rPr>
              <w:t>life styles</w:t>
            </w:r>
            <w:proofErr w:type="gramEnd"/>
            <w:r w:rsidRPr="00E96B2C">
              <w:rPr>
                <w:rFonts w:eastAsia="Times New Roman" w:cstheme="minorHAnsi"/>
                <w:color w:val="000000"/>
                <w:lang w:eastAsia="en-GB"/>
              </w:rPr>
              <w:t xml:space="preserve"> and help to reduce pollution.</w:t>
            </w:r>
          </w:p>
        </w:tc>
      </w:tr>
      <w:tr w:rsidR="00E96B2C" w:rsidRPr="00E96B2C" w14:paraId="6A08989D" w14:textId="77777777" w:rsidTr="00E96B2C">
        <w:trPr>
          <w:trHeight w:val="1425"/>
        </w:trPr>
        <w:tc>
          <w:tcPr>
            <w:tcW w:w="3288" w:type="dxa"/>
            <w:tcBorders>
              <w:bottom w:val="single" w:sz="4" w:space="0" w:color="auto"/>
            </w:tcBorders>
            <w:shd w:val="clear" w:color="auto" w:fill="auto"/>
          </w:tcPr>
          <w:p w14:paraId="7EAF028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Equally Well</w:t>
            </w:r>
          </w:p>
        </w:tc>
        <w:tc>
          <w:tcPr>
            <w:tcW w:w="6097" w:type="dxa"/>
            <w:tcBorders>
              <w:bottom w:val="single" w:sz="4" w:space="0" w:color="auto"/>
            </w:tcBorders>
            <w:shd w:val="clear" w:color="auto" w:fill="auto"/>
          </w:tcPr>
          <w:p w14:paraId="1AFFFFA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 public health strategy for Scotland with a focus on health inequalities. A key principle is reducing people's exposure to factors in the physical and social environment that cause stress, are damaging to health and wellbeing and lead to health inequalities.</w:t>
            </w:r>
          </w:p>
        </w:tc>
        <w:tc>
          <w:tcPr>
            <w:tcW w:w="5953" w:type="dxa"/>
            <w:tcBorders>
              <w:bottom w:val="single" w:sz="4" w:space="0" w:color="auto"/>
            </w:tcBorders>
            <w:shd w:val="clear" w:color="auto" w:fill="auto"/>
          </w:tcPr>
          <w:p w14:paraId="69FEAB90"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takes cognisance of this strategy.</w:t>
            </w:r>
          </w:p>
        </w:tc>
      </w:tr>
      <w:tr w:rsidR="00E96B2C" w:rsidRPr="00E96B2C" w14:paraId="789AF3FE" w14:textId="77777777" w:rsidTr="00E96B2C">
        <w:trPr>
          <w:trHeight w:val="1544"/>
        </w:trPr>
        <w:tc>
          <w:tcPr>
            <w:tcW w:w="3288" w:type="dxa"/>
            <w:shd w:val="clear" w:color="auto" w:fill="auto"/>
          </w:tcPr>
          <w:p w14:paraId="66D3AF0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Good Places Better Health 2008</w:t>
            </w:r>
          </w:p>
        </w:tc>
        <w:tc>
          <w:tcPr>
            <w:tcW w:w="6097" w:type="dxa"/>
            <w:shd w:val="clear" w:color="auto" w:fill="auto"/>
          </w:tcPr>
          <w:p w14:paraId="61EF74C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Scottish Government's strategy on health and the environment. The approach recognises that the physical environment has a significant impact on the health of Scotland's children and that action is required to create health-nurturing environments for everyone.  </w:t>
            </w:r>
          </w:p>
        </w:tc>
        <w:tc>
          <w:tcPr>
            <w:tcW w:w="5953" w:type="dxa"/>
            <w:shd w:val="clear" w:color="auto" w:fill="auto"/>
          </w:tcPr>
          <w:p w14:paraId="3A5F6463"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reflect the objectives by helping to improve human health and wellbeing by providing well-treed places which support and encourage healthy </w:t>
            </w:r>
            <w:proofErr w:type="gramStart"/>
            <w:r w:rsidRPr="00E96B2C">
              <w:rPr>
                <w:rFonts w:eastAsia="Times New Roman" w:cstheme="minorHAnsi"/>
                <w:color w:val="000000"/>
                <w:lang w:eastAsia="en-GB"/>
              </w:rPr>
              <w:t>life styles</w:t>
            </w:r>
            <w:proofErr w:type="gramEnd"/>
            <w:r w:rsidRPr="00E96B2C">
              <w:rPr>
                <w:rFonts w:eastAsia="Times New Roman" w:cstheme="minorHAnsi"/>
                <w:color w:val="000000"/>
                <w:lang w:eastAsia="en-GB"/>
              </w:rPr>
              <w:t xml:space="preserve"> and help to reduce pollution. The TWS can contribute to this strategy by leading to better protection of the natural environment for the benefit of future generations.</w:t>
            </w:r>
          </w:p>
        </w:tc>
      </w:tr>
      <w:tr w:rsidR="00E96B2C" w:rsidRPr="00E96B2C" w14:paraId="1DE212DC" w14:textId="77777777" w:rsidTr="00E96B2C">
        <w:trPr>
          <w:trHeight w:val="146"/>
        </w:trPr>
        <w:tc>
          <w:tcPr>
            <w:tcW w:w="3288" w:type="dxa"/>
            <w:shd w:val="clear" w:color="auto" w:fill="auto"/>
          </w:tcPr>
          <w:p w14:paraId="6B8F42C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Creating Places – a policy statement on architecture and place for Scotland (2013)</w:t>
            </w:r>
          </w:p>
        </w:tc>
        <w:tc>
          <w:tcPr>
            <w:tcW w:w="6097" w:type="dxa"/>
            <w:shd w:val="clear" w:color="auto" w:fill="auto"/>
          </w:tcPr>
          <w:p w14:paraId="720258C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the comprehensive value good design can deliver. The document contains an action plan that sets out the work that will be taken forward to achieve positive change. </w:t>
            </w:r>
          </w:p>
        </w:tc>
        <w:tc>
          <w:tcPr>
            <w:tcW w:w="5953" w:type="dxa"/>
            <w:shd w:val="clear" w:color="auto" w:fill="auto"/>
          </w:tcPr>
          <w:p w14:paraId="5F1403C9" w14:textId="77777777" w:rsidR="00E96B2C" w:rsidRPr="00E96B2C" w:rsidDel="00074F6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include good design as an objective and recognise the importance of well-designed tree and woodland planting in the urban and rural environment.</w:t>
            </w:r>
          </w:p>
        </w:tc>
      </w:tr>
      <w:tr w:rsidR="00E96B2C" w:rsidRPr="00E96B2C" w14:paraId="0E2CF83D" w14:textId="77777777" w:rsidTr="00E96B2C">
        <w:trPr>
          <w:trHeight w:val="146"/>
        </w:trPr>
        <w:tc>
          <w:tcPr>
            <w:tcW w:w="15338" w:type="dxa"/>
            <w:gridSpan w:val="3"/>
            <w:shd w:val="clear" w:color="auto" w:fill="F2F2F2"/>
          </w:tcPr>
          <w:p w14:paraId="04FA376D"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b/>
                <w:color w:val="000000"/>
                <w:lang w:eastAsia="en-GB"/>
              </w:rPr>
              <w:t>Noise</w:t>
            </w:r>
          </w:p>
        </w:tc>
      </w:tr>
      <w:tr w:rsidR="00E96B2C" w:rsidRPr="00E96B2C" w:rsidDel="00326051" w14:paraId="0C563AC8" w14:textId="77777777" w:rsidTr="00E96B2C">
        <w:trPr>
          <w:trHeight w:val="146"/>
        </w:trPr>
        <w:tc>
          <w:tcPr>
            <w:tcW w:w="3288" w:type="dxa"/>
            <w:shd w:val="clear" w:color="auto" w:fill="auto"/>
          </w:tcPr>
          <w:p w14:paraId="6E3BF301" w14:textId="77777777" w:rsidR="00E96B2C" w:rsidRPr="00E96B2C" w:rsidDel="0032605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Noise Regulations (Scotland) 2006 </w:t>
            </w:r>
          </w:p>
        </w:tc>
        <w:tc>
          <w:tcPr>
            <w:tcW w:w="6097" w:type="dxa"/>
            <w:shd w:val="clear" w:color="auto" w:fill="auto"/>
          </w:tcPr>
          <w:p w14:paraId="0CE66C12" w14:textId="77777777" w:rsidR="00E96B2C" w:rsidRPr="00E96B2C" w:rsidDel="00326051"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Requires the preparation of noise maps and action plans including air, </w:t>
            </w:r>
            <w:proofErr w:type="gramStart"/>
            <w:r w:rsidRPr="00E96B2C">
              <w:rPr>
                <w:rFonts w:eastAsia="Times New Roman" w:cstheme="minorHAnsi"/>
                <w:color w:val="000000"/>
                <w:lang w:eastAsia="en-GB"/>
              </w:rPr>
              <w:t>road</w:t>
            </w:r>
            <w:proofErr w:type="gramEnd"/>
            <w:r w:rsidRPr="00E96B2C">
              <w:rPr>
                <w:rFonts w:eastAsia="Times New Roman" w:cstheme="minorHAnsi"/>
                <w:color w:val="000000"/>
                <w:lang w:eastAsia="en-GB"/>
              </w:rPr>
              <w:t xml:space="preserve"> and rail traffic noise. Noise maps are available for Aberdeen.</w:t>
            </w:r>
          </w:p>
        </w:tc>
        <w:tc>
          <w:tcPr>
            <w:tcW w:w="5953" w:type="dxa"/>
            <w:shd w:val="clear" w:color="auto" w:fill="auto"/>
          </w:tcPr>
          <w:p w14:paraId="7ECCA801" w14:textId="77777777" w:rsidR="00E96B2C" w:rsidRPr="00E96B2C" w:rsidDel="00326051"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can help to reduce noise by increasing the use of tree and woodland planting for noise diffusion and deflection. The TWS could identify priorities based on noise maps. (? – CP)</w:t>
            </w:r>
          </w:p>
        </w:tc>
      </w:tr>
      <w:tr w:rsidR="00E96B2C" w:rsidRPr="00E96B2C" w14:paraId="6FEA55A3" w14:textId="77777777" w:rsidTr="00E96B2C">
        <w:trPr>
          <w:trHeight w:val="158"/>
        </w:trPr>
        <w:tc>
          <w:tcPr>
            <w:tcW w:w="15338" w:type="dxa"/>
            <w:gridSpan w:val="3"/>
            <w:shd w:val="clear" w:color="auto" w:fill="F2F2F2"/>
          </w:tcPr>
          <w:p w14:paraId="6319CD6A"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b/>
                <w:color w:val="000000"/>
                <w:lang w:eastAsia="en-GB"/>
              </w:rPr>
              <w:t>Food and Agriculture</w:t>
            </w:r>
          </w:p>
        </w:tc>
      </w:tr>
      <w:tr w:rsidR="00E96B2C" w:rsidRPr="00E96B2C" w14:paraId="3B51A947" w14:textId="77777777" w:rsidTr="00E96B2C">
        <w:trPr>
          <w:trHeight w:val="478"/>
        </w:trPr>
        <w:tc>
          <w:tcPr>
            <w:tcW w:w="3288" w:type="dxa"/>
            <w:shd w:val="clear" w:color="auto" w:fill="auto"/>
          </w:tcPr>
          <w:p w14:paraId="0BE45145" w14:textId="77777777" w:rsidR="00E96B2C" w:rsidRPr="00E96B2C" w:rsidRDefault="00E96B2C" w:rsidP="00E96B2C">
            <w:pPr>
              <w:spacing w:after="0" w:line="240" w:lineRule="auto"/>
              <w:rPr>
                <w:rFonts w:eastAsia="Times New Roman" w:cstheme="minorHAnsi"/>
              </w:rPr>
            </w:pPr>
            <w:r w:rsidRPr="00E96B2C">
              <w:rPr>
                <w:rFonts w:eastAsia="Times New Roman" w:cstheme="minorHAnsi"/>
              </w:rPr>
              <w:t>Scottish Rural Development Programme (2014 – 2020)</w:t>
            </w:r>
          </w:p>
          <w:p w14:paraId="510E6BB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SRDP</w:t>
            </w:r>
          </w:p>
        </w:tc>
        <w:tc>
          <w:tcPr>
            <w:tcW w:w="6097" w:type="dxa"/>
            <w:shd w:val="clear" w:color="auto" w:fill="auto"/>
          </w:tcPr>
          <w:p w14:paraId="66F6230E" w14:textId="77777777" w:rsid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key purpose of the SRDP is to help achieve sustainable economic growth in Scotland’s rural areas. Its priorities include protecting and improving the natural environment and supporting agricultural and forestry businesses.</w:t>
            </w:r>
          </w:p>
          <w:p w14:paraId="3146B59A" w14:textId="411F4064" w:rsidR="005E4419" w:rsidRPr="00E96B2C" w:rsidRDefault="005E4419" w:rsidP="00E96B2C">
            <w:pPr>
              <w:spacing w:after="0" w:line="240" w:lineRule="auto"/>
              <w:rPr>
                <w:rFonts w:eastAsia="Times New Roman" w:cstheme="minorHAnsi"/>
                <w:color w:val="000000"/>
                <w:lang w:eastAsia="en-GB"/>
              </w:rPr>
            </w:pPr>
          </w:p>
        </w:tc>
        <w:tc>
          <w:tcPr>
            <w:tcW w:w="5953" w:type="dxa"/>
            <w:shd w:val="clear" w:color="auto" w:fill="auto"/>
          </w:tcPr>
          <w:p w14:paraId="00B1AD4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support sustainable food production and forestry industry.  It should address any conflicts between forestry, </w:t>
            </w:r>
            <w:proofErr w:type="gramStart"/>
            <w:r w:rsidRPr="00E96B2C">
              <w:rPr>
                <w:rFonts w:eastAsia="Times New Roman" w:cstheme="minorHAnsi"/>
                <w:color w:val="000000"/>
                <w:lang w:eastAsia="en-GB"/>
              </w:rPr>
              <w:t>woodland</w:t>
            </w:r>
            <w:proofErr w:type="gramEnd"/>
            <w:r w:rsidRPr="00E96B2C">
              <w:rPr>
                <w:rFonts w:eastAsia="Times New Roman" w:cstheme="minorHAnsi"/>
                <w:color w:val="000000"/>
                <w:lang w:eastAsia="en-GB"/>
              </w:rPr>
              <w:t xml:space="preserve"> and agricultural objectives.</w:t>
            </w:r>
          </w:p>
        </w:tc>
      </w:tr>
      <w:tr w:rsidR="00E96B2C" w:rsidRPr="00E96B2C" w14:paraId="63E774EF" w14:textId="77777777" w:rsidTr="00E96B2C">
        <w:trPr>
          <w:trHeight w:val="319"/>
        </w:trPr>
        <w:tc>
          <w:tcPr>
            <w:tcW w:w="15338" w:type="dxa"/>
            <w:gridSpan w:val="3"/>
            <w:shd w:val="clear" w:color="auto" w:fill="F2F2F2"/>
          </w:tcPr>
          <w:p w14:paraId="46D7E7E1"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b/>
                <w:color w:val="000000"/>
                <w:lang w:eastAsia="en-GB"/>
              </w:rPr>
              <w:lastRenderedPageBreak/>
              <w:t>National Planning Advice &amp; Guidance</w:t>
            </w:r>
          </w:p>
        </w:tc>
      </w:tr>
      <w:tr w:rsidR="00E96B2C" w:rsidRPr="00E96B2C" w14:paraId="6BDABFE3" w14:textId="77777777" w:rsidTr="00E96B2C">
        <w:trPr>
          <w:trHeight w:val="146"/>
        </w:trPr>
        <w:tc>
          <w:tcPr>
            <w:tcW w:w="3288" w:type="dxa"/>
            <w:shd w:val="clear" w:color="auto" w:fill="auto"/>
          </w:tcPr>
          <w:p w14:paraId="417DD8A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60: Planning for Natural Heritage</w:t>
            </w:r>
          </w:p>
        </w:tc>
        <w:tc>
          <w:tcPr>
            <w:tcW w:w="6097" w:type="dxa"/>
            <w:shd w:val="clear" w:color="auto" w:fill="auto"/>
          </w:tcPr>
          <w:p w14:paraId="13EC703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Provides advice on how development and the planning system can contribute to the conservation, enhancement, enjoyment and understanding of Scotland's natural environment. </w:t>
            </w:r>
          </w:p>
        </w:tc>
        <w:tc>
          <w:tcPr>
            <w:tcW w:w="5953" w:type="dxa"/>
            <w:shd w:val="clear" w:color="auto" w:fill="auto"/>
          </w:tcPr>
          <w:p w14:paraId="709A55C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contribute to the conservation, enhancement, enjoyment and understanding of the natural environment. </w:t>
            </w:r>
          </w:p>
        </w:tc>
      </w:tr>
      <w:tr w:rsidR="00E96B2C" w:rsidRPr="00E96B2C" w14:paraId="0BC02839" w14:textId="77777777" w:rsidTr="00E96B2C">
        <w:trPr>
          <w:trHeight w:val="146"/>
        </w:trPr>
        <w:tc>
          <w:tcPr>
            <w:tcW w:w="3288" w:type="dxa"/>
            <w:shd w:val="clear" w:color="auto" w:fill="auto"/>
          </w:tcPr>
          <w:p w14:paraId="420051A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61: Planning &amp; Sustainable Urban Drainage Systems</w:t>
            </w:r>
          </w:p>
        </w:tc>
        <w:tc>
          <w:tcPr>
            <w:tcW w:w="6097" w:type="dxa"/>
            <w:shd w:val="clear" w:color="auto" w:fill="auto"/>
          </w:tcPr>
          <w:p w14:paraId="2148C2E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Describes how the planning system has a central role in implementing SUDS as part of the development process. </w:t>
            </w:r>
          </w:p>
        </w:tc>
        <w:tc>
          <w:tcPr>
            <w:tcW w:w="5953" w:type="dxa"/>
            <w:shd w:val="clear" w:color="auto" w:fill="auto"/>
          </w:tcPr>
          <w:p w14:paraId="7F69752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consider the role of trees and woodlands in enhancing the function of </w:t>
            </w:r>
            <w:proofErr w:type="spellStart"/>
            <w:r w:rsidRPr="00E96B2C">
              <w:rPr>
                <w:rFonts w:eastAsia="Times New Roman" w:cstheme="minorHAnsi"/>
                <w:color w:val="000000"/>
                <w:lang w:eastAsia="en-GB"/>
              </w:rPr>
              <w:t>SuDS</w:t>
            </w:r>
            <w:proofErr w:type="spellEnd"/>
            <w:r w:rsidRPr="00E96B2C">
              <w:rPr>
                <w:rFonts w:eastAsia="Times New Roman" w:cstheme="minorHAnsi"/>
                <w:color w:val="000000"/>
                <w:lang w:eastAsia="en-GB"/>
              </w:rPr>
              <w:t>.</w:t>
            </w:r>
          </w:p>
        </w:tc>
      </w:tr>
      <w:tr w:rsidR="00E96B2C" w:rsidRPr="00E96B2C" w14:paraId="66D6EC65" w14:textId="77777777" w:rsidTr="00E96B2C">
        <w:trPr>
          <w:trHeight w:val="903"/>
        </w:trPr>
        <w:tc>
          <w:tcPr>
            <w:tcW w:w="3288" w:type="dxa"/>
            <w:shd w:val="clear" w:color="auto" w:fill="auto"/>
          </w:tcPr>
          <w:p w14:paraId="65D3B81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65: Planning and Open Space</w:t>
            </w:r>
          </w:p>
        </w:tc>
        <w:tc>
          <w:tcPr>
            <w:tcW w:w="6097" w:type="dxa"/>
            <w:shd w:val="clear" w:color="auto" w:fill="auto"/>
          </w:tcPr>
          <w:p w14:paraId="064A631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advice on protecting existing open spaces and providing high quality new spaces; sets out how local authorities can prepare open space strategies and provides examples of good practice.</w:t>
            </w:r>
          </w:p>
        </w:tc>
        <w:tc>
          <w:tcPr>
            <w:tcW w:w="5953" w:type="dxa"/>
            <w:shd w:val="clear" w:color="auto" w:fill="auto"/>
          </w:tcPr>
          <w:p w14:paraId="6EC7175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contribute to the quality and function of open space through introduction of trees and woodlands in appropriate locations.</w:t>
            </w:r>
          </w:p>
        </w:tc>
      </w:tr>
      <w:tr w:rsidR="00E96B2C" w:rsidRPr="00E96B2C" w14:paraId="5A904DFD" w14:textId="77777777" w:rsidTr="00E96B2C">
        <w:trPr>
          <w:trHeight w:val="146"/>
        </w:trPr>
        <w:tc>
          <w:tcPr>
            <w:tcW w:w="3288" w:type="dxa"/>
            <w:shd w:val="clear" w:color="auto" w:fill="auto"/>
          </w:tcPr>
          <w:p w14:paraId="5E37DAB2" w14:textId="77777777" w:rsidR="00E96B2C" w:rsidRPr="00E96B2C" w:rsidRDefault="00E96B2C" w:rsidP="00E96B2C">
            <w:pPr>
              <w:spacing w:after="0" w:line="240" w:lineRule="auto"/>
              <w:rPr>
                <w:rFonts w:eastAsia="Times New Roman" w:cstheme="minorHAnsi"/>
              </w:rPr>
            </w:pPr>
            <w:r w:rsidRPr="00E96B2C">
              <w:rPr>
                <w:rFonts w:eastAsia="Times New Roman" w:cstheme="minorHAnsi"/>
              </w:rPr>
              <w:t>PAN 69: Flood Risk</w:t>
            </w:r>
          </w:p>
          <w:p w14:paraId="1FCDD01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(superseded by online planning advice)</w:t>
            </w:r>
          </w:p>
        </w:tc>
        <w:tc>
          <w:tcPr>
            <w:tcW w:w="6097" w:type="dxa"/>
            <w:shd w:val="clear" w:color="auto" w:fill="auto"/>
          </w:tcPr>
          <w:p w14:paraId="35B575CC" w14:textId="20DF4EF2"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States that natural and man-made features which help reduce the impact of flooding or flood risk should be identified and protected from development.</w:t>
            </w:r>
            <w:r w:rsidR="002F67A1">
              <w:rPr>
                <w:rFonts w:eastAsia="Times New Roman" w:cstheme="minorHAnsi"/>
              </w:rPr>
              <w:t xml:space="preserve">  Refer to SEPA website.</w:t>
            </w:r>
          </w:p>
        </w:tc>
        <w:tc>
          <w:tcPr>
            <w:tcW w:w="5953" w:type="dxa"/>
            <w:shd w:val="clear" w:color="auto" w:fill="auto"/>
          </w:tcPr>
          <w:p w14:paraId="0D74F2B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Flooding and the role of tree and woodland planting in the prevention of flooding is considered in the TWS.</w:t>
            </w:r>
          </w:p>
        </w:tc>
      </w:tr>
      <w:tr w:rsidR="00E96B2C" w:rsidRPr="00E96B2C" w14:paraId="2E86D1C3" w14:textId="77777777" w:rsidTr="00E96B2C">
        <w:trPr>
          <w:trHeight w:val="146"/>
        </w:trPr>
        <w:tc>
          <w:tcPr>
            <w:tcW w:w="3288" w:type="dxa"/>
            <w:shd w:val="clear" w:color="auto" w:fill="auto"/>
          </w:tcPr>
          <w:p w14:paraId="6D0CD83F" w14:textId="77777777" w:rsidR="00E96B2C" w:rsidRPr="00E96B2C" w:rsidRDefault="00E96B2C" w:rsidP="00E96B2C">
            <w:pPr>
              <w:spacing w:after="0" w:line="240" w:lineRule="auto"/>
              <w:rPr>
                <w:rFonts w:eastAsia="Times New Roman" w:cstheme="minorHAnsi"/>
              </w:rPr>
            </w:pPr>
            <w:r w:rsidRPr="00E96B2C">
              <w:rPr>
                <w:rFonts w:eastAsia="Times New Roman" w:cstheme="minorHAnsi"/>
                <w:color w:val="000000"/>
                <w:lang w:eastAsia="en-GB"/>
              </w:rPr>
              <w:t>PAN 75: Transport and Planning</w:t>
            </w:r>
          </w:p>
        </w:tc>
        <w:tc>
          <w:tcPr>
            <w:tcW w:w="6097" w:type="dxa"/>
            <w:shd w:val="clear" w:color="auto" w:fill="auto"/>
          </w:tcPr>
          <w:p w14:paraId="20D0D3F6" w14:textId="77777777" w:rsidR="00E96B2C" w:rsidRPr="00E96B2C" w:rsidRDefault="00E96B2C" w:rsidP="00E96B2C">
            <w:pPr>
              <w:spacing w:after="0" w:line="240" w:lineRule="auto"/>
              <w:rPr>
                <w:rFonts w:eastAsia="Times New Roman" w:cstheme="minorHAnsi"/>
              </w:rPr>
            </w:pPr>
            <w:r w:rsidRPr="00E96B2C">
              <w:rPr>
                <w:rFonts w:eastAsia="Times New Roman" w:cstheme="minorHAnsi"/>
              </w:rPr>
              <w:t>Provides good practice guidance which creates greater awareness of how linkages between planning and transport can be managed.</w:t>
            </w:r>
          </w:p>
        </w:tc>
        <w:tc>
          <w:tcPr>
            <w:tcW w:w="5953" w:type="dxa"/>
            <w:shd w:val="clear" w:color="auto" w:fill="auto"/>
          </w:tcPr>
          <w:p w14:paraId="378CC5A3" w14:textId="31E45003" w:rsidR="00E96B2C" w:rsidRPr="00E96B2C" w:rsidRDefault="00E96B2C" w:rsidP="002F67A1">
            <w:pPr>
              <w:spacing w:after="0" w:line="240" w:lineRule="auto"/>
              <w:rPr>
                <w:rFonts w:eastAsia="Times New Roman" w:cstheme="minorHAnsi"/>
              </w:rPr>
            </w:pPr>
            <w:r w:rsidRPr="00E96B2C">
              <w:rPr>
                <w:rFonts w:eastAsia="Times New Roman" w:cstheme="minorHAnsi"/>
                <w:color w:val="000000"/>
                <w:lang w:eastAsia="en-GB"/>
              </w:rPr>
              <w:t>The TWS should help to improve the quality of routes used for active travel.</w:t>
            </w:r>
            <w:r w:rsidR="002F67A1">
              <w:rPr>
                <w:rFonts w:eastAsia="Times New Roman" w:cstheme="minorHAnsi"/>
                <w:color w:val="000000"/>
                <w:lang w:eastAsia="en-GB"/>
              </w:rPr>
              <w:t xml:space="preserve">  A system is in place which brings together the timber industry and local authorities to address timber transport issues (Timber Transport Forum Regional Groups).</w:t>
            </w:r>
          </w:p>
        </w:tc>
      </w:tr>
      <w:tr w:rsidR="00E96B2C" w:rsidRPr="00E96B2C" w14:paraId="0951A923" w14:textId="77777777" w:rsidTr="00E96B2C">
        <w:trPr>
          <w:trHeight w:val="146"/>
        </w:trPr>
        <w:tc>
          <w:tcPr>
            <w:tcW w:w="3288" w:type="dxa"/>
            <w:shd w:val="clear" w:color="auto" w:fill="auto"/>
          </w:tcPr>
          <w:p w14:paraId="0529EDA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76: New Residential Streets.</w:t>
            </w:r>
          </w:p>
        </w:tc>
        <w:tc>
          <w:tcPr>
            <w:tcW w:w="6097" w:type="dxa"/>
            <w:shd w:val="clear" w:color="auto" w:fill="auto"/>
          </w:tcPr>
          <w:p w14:paraId="348DC70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Aims at creating attractive, safe residential environments, which reflect the needs of people, rather than cars. </w:t>
            </w:r>
          </w:p>
        </w:tc>
        <w:tc>
          <w:tcPr>
            <w:tcW w:w="5953" w:type="dxa"/>
            <w:shd w:val="clear" w:color="auto" w:fill="auto"/>
          </w:tcPr>
          <w:p w14:paraId="3E1A12D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contribute to the high standard design of streets by encouraging urban tree protection, </w:t>
            </w:r>
            <w:proofErr w:type="gramStart"/>
            <w:r w:rsidRPr="00E96B2C">
              <w:rPr>
                <w:rFonts w:eastAsia="Times New Roman" w:cstheme="minorHAnsi"/>
                <w:color w:val="000000"/>
                <w:lang w:eastAsia="en-GB"/>
              </w:rPr>
              <w:t>management</w:t>
            </w:r>
            <w:proofErr w:type="gramEnd"/>
            <w:r w:rsidRPr="00E96B2C">
              <w:rPr>
                <w:rFonts w:eastAsia="Times New Roman" w:cstheme="minorHAnsi"/>
                <w:color w:val="000000"/>
                <w:lang w:eastAsia="en-GB"/>
              </w:rPr>
              <w:t xml:space="preserve"> and planting</w:t>
            </w:r>
          </w:p>
        </w:tc>
      </w:tr>
      <w:tr w:rsidR="00E96B2C" w:rsidRPr="00E96B2C" w14:paraId="47870E36" w14:textId="77777777" w:rsidTr="00E96B2C">
        <w:trPr>
          <w:trHeight w:val="146"/>
        </w:trPr>
        <w:tc>
          <w:tcPr>
            <w:tcW w:w="3288" w:type="dxa"/>
            <w:shd w:val="clear" w:color="auto" w:fill="auto"/>
          </w:tcPr>
          <w:p w14:paraId="1CD24DD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77: Designing safer places</w:t>
            </w:r>
          </w:p>
        </w:tc>
        <w:tc>
          <w:tcPr>
            <w:tcW w:w="6097" w:type="dxa"/>
            <w:shd w:val="clear" w:color="auto" w:fill="auto"/>
          </w:tcPr>
          <w:p w14:paraId="4B0074A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Highlights the positive role that planning can play in helping to create attractive, well-managed environments which help to discourage antisocial and criminal behaviour.</w:t>
            </w:r>
          </w:p>
        </w:tc>
        <w:tc>
          <w:tcPr>
            <w:tcW w:w="5953" w:type="dxa"/>
            <w:shd w:val="clear" w:color="auto" w:fill="auto"/>
          </w:tcPr>
          <w:p w14:paraId="6B877B0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help to deliver safe spaces for people.</w:t>
            </w:r>
          </w:p>
        </w:tc>
      </w:tr>
      <w:tr w:rsidR="00E96B2C" w:rsidRPr="00E96B2C" w14:paraId="6E3E543D" w14:textId="77777777" w:rsidTr="00E96B2C">
        <w:trPr>
          <w:trHeight w:val="146"/>
        </w:trPr>
        <w:tc>
          <w:tcPr>
            <w:tcW w:w="3288" w:type="dxa"/>
            <w:shd w:val="clear" w:color="auto" w:fill="auto"/>
          </w:tcPr>
          <w:p w14:paraId="23390BA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PAN 78: Inclusive Design</w:t>
            </w:r>
          </w:p>
        </w:tc>
        <w:tc>
          <w:tcPr>
            <w:tcW w:w="6097" w:type="dxa"/>
            <w:shd w:val="clear" w:color="auto" w:fill="auto"/>
          </w:tcPr>
          <w:p w14:paraId="5E80DDE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Seeks to deliver high standards of design in development and redevelopment projects; and widens the user group that an environment is designed for. </w:t>
            </w:r>
          </w:p>
        </w:tc>
        <w:tc>
          <w:tcPr>
            <w:tcW w:w="5953" w:type="dxa"/>
            <w:shd w:val="clear" w:color="auto" w:fill="auto"/>
          </w:tcPr>
          <w:p w14:paraId="10CEF29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promote high standard and the use of trees and woodlands as a key part of design of new developments.</w:t>
            </w:r>
          </w:p>
        </w:tc>
      </w:tr>
      <w:tr w:rsidR="00E96B2C" w:rsidRPr="00E96B2C" w14:paraId="281F22BD" w14:textId="77777777" w:rsidTr="00E96B2C">
        <w:trPr>
          <w:trHeight w:val="146"/>
        </w:trPr>
        <w:tc>
          <w:tcPr>
            <w:tcW w:w="3288" w:type="dxa"/>
            <w:shd w:val="clear" w:color="auto" w:fill="auto"/>
          </w:tcPr>
          <w:p w14:paraId="683294E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PAN 83: </w:t>
            </w:r>
            <w:proofErr w:type="spellStart"/>
            <w:r w:rsidRPr="00E96B2C">
              <w:rPr>
                <w:rFonts w:eastAsia="Times New Roman" w:cstheme="minorHAnsi"/>
                <w:color w:val="000000"/>
                <w:lang w:eastAsia="en-GB"/>
              </w:rPr>
              <w:t>Masterplanning</w:t>
            </w:r>
            <w:proofErr w:type="spellEnd"/>
          </w:p>
        </w:tc>
        <w:tc>
          <w:tcPr>
            <w:tcW w:w="6097" w:type="dxa"/>
            <w:shd w:val="clear" w:color="auto" w:fill="auto"/>
          </w:tcPr>
          <w:p w14:paraId="77866B2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Encourages the design of high quality, sustainable </w:t>
            </w:r>
            <w:proofErr w:type="gramStart"/>
            <w:r w:rsidRPr="00E96B2C">
              <w:rPr>
                <w:rFonts w:eastAsia="Times New Roman" w:cstheme="minorHAnsi"/>
                <w:color w:val="000000"/>
                <w:lang w:eastAsia="en-GB"/>
              </w:rPr>
              <w:t>environments</w:t>
            </w:r>
            <w:proofErr w:type="gramEnd"/>
            <w:r w:rsidRPr="00E96B2C">
              <w:rPr>
                <w:rFonts w:eastAsia="Times New Roman" w:cstheme="minorHAnsi"/>
                <w:color w:val="000000"/>
                <w:lang w:eastAsia="en-GB"/>
              </w:rPr>
              <w:t xml:space="preserve"> and engagement of communities by applying agreed design principles. It includes identifying sensitive areas and site vegetation and designing in provision for open space.</w:t>
            </w:r>
          </w:p>
        </w:tc>
        <w:tc>
          <w:tcPr>
            <w:tcW w:w="5953" w:type="dxa"/>
            <w:shd w:val="clear" w:color="auto" w:fill="auto"/>
          </w:tcPr>
          <w:p w14:paraId="7AC9BB3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assist the </w:t>
            </w:r>
            <w:proofErr w:type="spellStart"/>
            <w:r w:rsidRPr="00E96B2C">
              <w:rPr>
                <w:rFonts w:eastAsia="Times New Roman" w:cstheme="minorHAnsi"/>
                <w:color w:val="000000"/>
                <w:lang w:eastAsia="en-GB"/>
              </w:rPr>
              <w:t>masterplanning</w:t>
            </w:r>
            <w:proofErr w:type="spellEnd"/>
            <w:r w:rsidRPr="00E96B2C">
              <w:rPr>
                <w:rFonts w:eastAsia="Times New Roman" w:cstheme="minorHAnsi"/>
                <w:color w:val="000000"/>
                <w:lang w:eastAsia="en-GB"/>
              </w:rPr>
              <w:t xml:space="preserve"> process by identifying principles for protection and enhancement of trees and woodlands on development sites. </w:t>
            </w:r>
          </w:p>
        </w:tc>
      </w:tr>
      <w:tr w:rsidR="00E96B2C" w:rsidRPr="00E96B2C" w14:paraId="33882962" w14:textId="77777777" w:rsidTr="00E96B2C">
        <w:trPr>
          <w:trHeight w:val="146"/>
        </w:trPr>
        <w:tc>
          <w:tcPr>
            <w:tcW w:w="3288" w:type="dxa"/>
            <w:shd w:val="clear" w:color="auto" w:fill="auto"/>
          </w:tcPr>
          <w:p w14:paraId="4D8481B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Woody Biomass: Planning Advice</w:t>
            </w:r>
          </w:p>
          <w:p w14:paraId="6F70B672" w14:textId="77777777" w:rsidR="00E96B2C" w:rsidRPr="00E96B2C" w:rsidRDefault="00E96B2C" w:rsidP="00E96B2C">
            <w:pPr>
              <w:spacing w:after="0" w:line="240" w:lineRule="auto"/>
              <w:rPr>
                <w:rFonts w:eastAsia="Times New Roman" w:cstheme="minorHAnsi"/>
                <w:color w:val="000000"/>
                <w:highlight w:val="green"/>
                <w:lang w:eastAsia="en-GB"/>
              </w:rPr>
            </w:pPr>
            <w:r w:rsidRPr="00E96B2C">
              <w:rPr>
                <w:rFonts w:eastAsia="Times New Roman" w:cstheme="minorHAnsi"/>
                <w:color w:val="000000"/>
                <w:lang w:eastAsia="en-GB"/>
              </w:rPr>
              <w:t>Scottish Government</w:t>
            </w:r>
          </w:p>
        </w:tc>
        <w:tc>
          <w:tcPr>
            <w:tcW w:w="6097" w:type="dxa"/>
            <w:shd w:val="clear" w:color="auto" w:fill="auto"/>
          </w:tcPr>
          <w:p w14:paraId="52142E5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guidance on woody biomass energy plant applications, to deliver on renewable heat targets and to provide local economic and fuel security benefits. Recognises the difficulties associated with </w:t>
            </w:r>
            <w:proofErr w:type="spellStart"/>
            <w:r w:rsidRPr="00E96B2C">
              <w:rPr>
                <w:rFonts w:eastAsia="Times New Roman" w:cstheme="minorHAnsi"/>
                <w:color w:val="000000"/>
                <w:lang w:eastAsia="en-GB"/>
              </w:rPr>
              <w:t>woodfuel</w:t>
            </w:r>
            <w:proofErr w:type="spellEnd"/>
            <w:r w:rsidRPr="00E96B2C">
              <w:rPr>
                <w:rFonts w:eastAsia="Times New Roman" w:cstheme="minorHAnsi"/>
                <w:color w:val="000000"/>
                <w:lang w:eastAsia="en-GB"/>
              </w:rPr>
              <w:t xml:space="preserve"> supplies and transport implications.</w:t>
            </w:r>
          </w:p>
        </w:tc>
        <w:tc>
          <w:tcPr>
            <w:tcW w:w="5953" w:type="dxa"/>
            <w:shd w:val="clear" w:color="auto" w:fill="auto"/>
          </w:tcPr>
          <w:p w14:paraId="2370A574" w14:textId="02D25878"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t>
            </w:r>
            <w:r w:rsidR="002F67A1">
              <w:rPr>
                <w:rFonts w:eastAsia="Times New Roman" w:cstheme="minorHAnsi"/>
                <w:color w:val="000000"/>
                <w:lang w:eastAsia="en-GB"/>
              </w:rPr>
              <w:t>will assist</w:t>
            </w:r>
            <w:r w:rsidRPr="00E96B2C">
              <w:rPr>
                <w:rFonts w:eastAsia="Times New Roman" w:cstheme="minorHAnsi"/>
                <w:color w:val="000000"/>
                <w:lang w:eastAsia="en-GB"/>
              </w:rPr>
              <w:t xml:space="preserve"> to secure local </w:t>
            </w:r>
            <w:proofErr w:type="spellStart"/>
            <w:r w:rsidRPr="00E96B2C">
              <w:rPr>
                <w:rFonts w:eastAsia="Times New Roman" w:cstheme="minorHAnsi"/>
                <w:color w:val="000000"/>
                <w:lang w:eastAsia="en-GB"/>
              </w:rPr>
              <w:t>woodfuel</w:t>
            </w:r>
            <w:proofErr w:type="spellEnd"/>
            <w:r w:rsidRPr="00E96B2C">
              <w:rPr>
                <w:rFonts w:eastAsia="Times New Roman" w:cstheme="minorHAnsi"/>
                <w:color w:val="000000"/>
                <w:lang w:eastAsia="en-GB"/>
              </w:rPr>
              <w:t xml:space="preserve"> supplies to support woody biomass energy proposals.</w:t>
            </w:r>
            <w:r w:rsidR="002F67A1">
              <w:rPr>
                <w:rFonts w:eastAsia="Times New Roman" w:cstheme="minorHAnsi"/>
                <w:color w:val="000000"/>
                <w:lang w:eastAsia="en-GB"/>
              </w:rPr>
              <w:t xml:space="preserve">  Formal and informal </w:t>
            </w:r>
            <w:r w:rsidRPr="00E96B2C">
              <w:rPr>
                <w:rFonts w:eastAsia="Times New Roman" w:cstheme="minorHAnsi"/>
                <w:color w:val="000000"/>
                <w:lang w:eastAsia="en-GB"/>
              </w:rPr>
              <w:t>Duthie Park</w:t>
            </w:r>
            <w:r w:rsidR="002F67A1">
              <w:rPr>
                <w:rFonts w:eastAsia="Times New Roman" w:cstheme="minorHAnsi"/>
                <w:color w:val="000000"/>
                <w:lang w:eastAsia="en-GB"/>
              </w:rPr>
              <w:t xml:space="preserve"> heating initiatives already exist and could be expanded.</w:t>
            </w:r>
          </w:p>
        </w:tc>
      </w:tr>
      <w:tr w:rsidR="00E96B2C" w:rsidRPr="00E96B2C" w14:paraId="6351A2E7" w14:textId="77777777" w:rsidTr="00E96B2C">
        <w:trPr>
          <w:trHeight w:val="146"/>
        </w:trPr>
        <w:tc>
          <w:tcPr>
            <w:tcW w:w="3288" w:type="dxa"/>
            <w:shd w:val="clear" w:color="auto" w:fill="auto"/>
          </w:tcPr>
          <w:p w14:paraId="09A87111" w14:textId="77777777" w:rsidR="00E96B2C" w:rsidRPr="00E96B2C" w:rsidRDefault="00E96B2C" w:rsidP="00E96B2C">
            <w:pPr>
              <w:spacing w:after="0" w:line="240" w:lineRule="auto"/>
              <w:rPr>
                <w:rFonts w:eastAsia="Times New Roman" w:cstheme="minorHAnsi"/>
                <w:color w:val="000000"/>
                <w:highlight w:val="green"/>
                <w:lang w:eastAsia="en-GB"/>
              </w:rPr>
            </w:pPr>
            <w:r w:rsidRPr="00E96B2C">
              <w:rPr>
                <w:rFonts w:eastAsia="Times New Roman" w:cstheme="minorHAnsi"/>
                <w:color w:val="000000"/>
                <w:lang w:eastAsia="en-GB"/>
              </w:rPr>
              <w:lastRenderedPageBreak/>
              <w:t>Scottish Government Online Renewables Advice (Replaces PAN 45) (2011-2013)</w:t>
            </w:r>
          </w:p>
        </w:tc>
        <w:tc>
          <w:tcPr>
            <w:tcW w:w="6097" w:type="dxa"/>
            <w:shd w:val="clear" w:color="auto" w:fill="auto"/>
          </w:tcPr>
          <w:p w14:paraId="1E06523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Planning advice on different types of renewable technologies is e.g. wind turbines, hydro schemes, energy from waste and photovoltaic. </w:t>
            </w:r>
          </w:p>
        </w:tc>
        <w:tc>
          <w:tcPr>
            <w:tcW w:w="5953" w:type="dxa"/>
            <w:shd w:val="clear" w:color="auto" w:fill="auto"/>
          </w:tcPr>
          <w:p w14:paraId="738C2AC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seek to support renewable energy technologies as they relate to the woodland environment.</w:t>
            </w:r>
          </w:p>
        </w:tc>
      </w:tr>
      <w:tr w:rsidR="00E96B2C" w:rsidRPr="00E96B2C" w14:paraId="27313537" w14:textId="77777777" w:rsidTr="00E96B2C">
        <w:trPr>
          <w:trHeight w:val="146"/>
        </w:trPr>
        <w:tc>
          <w:tcPr>
            <w:tcW w:w="15338" w:type="dxa"/>
            <w:gridSpan w:val="3"/>
            <w:shd w:val="clear" w:color="auto" w:fill="F2F2F2"/>
          </w:tcPr>
          <w:p w14:paraId="4DE361F1"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b/>
                <w:color w:val="000000"/>
                <w:lang w:eastAsia="en-GB"/>
              </w:rPr>
              <w:t>REGIONAL</w:t>
            </w:r>
          </w:p>
        </w:tc>
      </w:tr>
      <w:tr w:rsidR="00E96B2C" w:rsidRPr="00E96B2C" w14:paraId="36C71030" w14:textId="77777777" w:rsidTr="00E96B2C">
        <w:trPr>
          <w:trHeight w:val="146"/>
        </w:trPr>
        <w:tc>
          <w:tcPr>
            <w:tcW w:w="15338" w:type="dxa"/>
            <w:gridSpan w:val="3"/>
            <w:shd w:val="clear" w:color="auto" w:fill="F2F2F2"/>
          </w:tcPr>
          <w:p w14:paraId="25D35094" w14:textId="77777777" w:rsidR="00E96B2C" w:rsidRPr="00E96B2C" w:rsidRDefault="00E96B2C" w:rsidP="00E96B2C">
            <w:pPr>
              <w:autoSpaceDE w:val="0"/>
              <w:autoSpaceDN w:val="0"/>
              <w:adjustRightInd w:val="0"/>
              <w:spacing w:after="0" w:line="240" w:lineRule="auto"/>
              <w:rPr>
                <w:rFonts w:eastAsia="Times New Roman" w:cstheme="minorHAnsi"/>
                <w:b/>
                <w:color w:val="000000"/>
                <w:lang w:eastAsia="en-GB"/>
              </w:rPr>
            </w:pPr>
            <w:r w:rsidRPr="00E96B2C">
              <w:rPr>
                <w:rFonts w:eastAsia="Times New Roman" w:cstheme="minorHAnsi"/>
                <w:b/>
                <w:color w:val="000000"/>
                <w:lang w:eastAsia="en-GB"/>
              </w:rPr>
              <w:t>Cross sectoral</w:t>
            </w:r>
          </w:p>
        </w:tc>
      </w:tr>
      <w:tr w:rsidR="00E96B2C" w:rsidRPr="00E96B2C" w14:paraId="2C0AA7B6" w14:textId="77777777" w:rsidTr="00E96B2C">
        <w:trPr>
          <w:trHeight w:val="146"/>
        </w:trPr>
        <w:tc>
          <w:tcPr>
            <w:tcW w:w="3288" w:type="dxa"/>
            <w:shd w:val="clear" w:color="auto" w:fill="auto"/>
          </w:tcPr>
          <w:p w14:paraId="0DC4D3C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City and Shire Strategic Development Plan (2014)</w:t>
            </w:r>
          </w:p>
        </w:tc>
        <w:tc>
          <w:tcPr>
            <w:tcW w:w="6097" w:type="dxa"/>
            <w:shd w:val="clear" w:color="auto" w:fill="auto"/>
          </w:tcPr>
          <w:p w14:paraId="52FD916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a </w:t>
            </w:r>
            <w:proofErr w:type="gramStart"/>
            <w:r w:rsidRPr="00E96B2C">
              <w:rPr>
                <w:rFonts w:eastAsia="Times New Roman" w:cstheme="minorHAnsi"/>
                <w:color w:val="000000"/>
                <w:lang w:eastAsia="en-GB"/>
              </w:rPr>
              <w:t>5 year</w:t>
            </w:r>
            <w:proofErr w:type="gramEnd"/>
            <w:r w:rsidRPr="00E96B2C">
              <w:rPr>
                <w:rFonts w:eastAsia="Times New Roman" w:cstheme="minorHAnsi"/>
                <w:color w:val="000000"/>
                <w:lang w:eastAsia="en-GB"/>
              </w:rPr>
              <w:t xml:space="preserve"> life plan identifying actions to be undertaken towards the longer term economic ambitions for Aberdeen City and Shire</w:t>
            </w:r>
          </w:p>
        </w:tc>
        <w:tc>
          <w:tcPr>
            <w:tcW w:w="5953" w:type="dxa"/>
            <w:shd w:val="clear" w:color="auto" w:fill="auto"/>
          </w:tcPr>
          <w:p w14:paraId="64BFC58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support the vision and spatial strategy of the Strategic Development Plan and should support its objectives of a </w:t>
            </w:r>
            <w:proofErr w:type="gramStart"/>
            <w:r w:rsidRPr="00E96B2C">
              <w:rPr>
                <w:rFonts w:eastAsia="Times New Roman" w:cstheme="minorHAnsi"/>
                <w:color w:val="000000"/>
                <w:lang w:eastAsia="en-GB"/>
              </w:rPr>
              <w:t>high quality</w:t>
            </w:r>
            <w:proofErr w:type="gramEnd"/>
            <w:r w:rsidRPr="00E96B2C">
              <w:rPr>
                <w:rFonts w:eastAsia="Times New Roman" w:cstheme="minorHAnsi"/>
                <w:color w:val="000000"/>
                <w:lang w:eastAsia="en-GB"/>
              </w:rPr>
              <w:t xml:space="preserve"> environment.</w:t>
            </w:r>
          </w:p>
        </w:tc>
      </w:tr>
      <w:tr w:rsidR="00E96B2C" w:rsidRPr="00E96B2C" w14:paraId="6B2186FE" w14:textId="77777777" w:rsidTr="00E96B2C">
        <w:trPr>
          <w:trHeight w:val="146"/>
        </w:trPr>
        <w:tc>
          <w:tcPr>
            <w:tcW w:w="3288" w:type="dxa"/>
            <w:shd w:val="clear" w:color="auto" w:fill="auto"/>
          </w:tcPr>
          <w:p w14:paraId="2FD0C3C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Aberdeenshire Local Development Plan 2017</w:t>
            </w:r>
          </w:p>
        </w:tc>
        <w:tc>
          <w:tcPr>
            <w:tcW w:w="6097" w:type="dxa"/>
            <w:shd w:val="clear" w:color="auto" w:fill="auto"/>
          </w:tcPr>
          <w:p w14:paraId="76F2F71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Guides development in Aberdeenshire Includes policies and supplementary guidance for the protection and enhancement of trees, forests and woodlands, and related topics of landscape and greenbelt.  </w:t>
            </w:r>
          </w:p>
        </w:tc>
        <w:tc>
          <w:tcPr>
            <w:tcW w:w="5953" w:type="dxa"/>
            <w:shd w:val="clear" w:color="auto" w:fill="auto"/>
          </w:tcPr>
          <w:p w14:paraId="61FE12BB" w14:textId="6324FF1F" w:rsidR="00E96B2C" w:rsidRPr="00E96B2C" w:rsidRDefault="002F67A1" w:rsidP="00E96B2C">
            <w:pPr>
              <w:spacing w:after="0" w:line="240" w:lineRule="auto"/>
              <w:rPr>
                <w:rFonts w:eastAsia="Times New Roman" w:cstheme="minorHAnsi"/>
                <w:color w:val="000000"/>
                <w:lang w:eastAsia="en-GB"/>
              </w:rPr>
            </w:pPr>
            <w:r>
              <w:rPr>
                <w:rFonts w:eastAsia="Times New Roman" w:cstheme="minorHAnsi"/>
                <w:color w:val="000000"/>
                <w:lang w:eastAsia="en-GB"/>
              </w:rPr>
              <w:t>Cross boundary initiatives exist and will be explored in the future.</w:t>
            </w:r>
          </w:p>
        </w:tc>
      </w:tr>
      <w:tr w:rsidR="00E96B2C" w:rsidRPr="00E96B2C" w14:paraId="4CF27BA4" w14:textId="77777777" w:rsidTr="00E96B2C">
        <w:trPr>
          <w:trHeight w:val="146"/>
        </w:trPr>
        <w:tc>
          <w:tcPr>
            <w:tcW w:w="3288" w:type="dxa"/>
            <w:shd w:val="clear" w:color="auto" w:fill="auto"/>
          </w:tcPr>
          <w:p w14:paraId="0044B02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Regional Economic Strategy - Securing the future of the north east economy (2015)</w:t>
            </w:r>
          </w:p>
        </w:tc>
        <w:tc>
          <w:tcPr>
            <w:tcW w:w="6097" w:type="dxa"/>
            <w:shd w:val="clear" w:color="auto" w:fill="auto"/>
          </w:tcPr>
          <w:p w14:paraId="662718B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 plan for investment in economic development up to 2035. Includes reference to a City Region Deal for UK Government funding. Key sectors are oil and gas, food, drink and primary industries tourism and life sciences. The vision includes a statement: ‘We will capitalise on our natural heritage and quality of life and broaden our economic base by growing and developing our food and drink, agriculture and fishing, tourism, life sciences, business, financial and professional services, creative industries and new energy technologies.’ </w:t>
            </w:r>
          </w:p>
        </w:tc>
        <w:tc>
          <w:tcPr>
            <w:tcW w:w="5953" w:type="dxa"/>
            <w:shd w:val="clear" w:color="auto" w:fill="auto"/>
          </w:tcPr>
          <w:p w14:paraId="04EB2B8D"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should support sustainable economic growth by enhancing the city’s environment to support inward investment including providing attractive places for tourism. The TWS supports and enhances the economic role of woodlands. </w:t>
            </w:r>
          </w:p>
        </w:tc>
      </w:tr>
      <w:tr w:rsidR="00E96B2C" w:rsidRPr="00E96B2C" w14:paraId="37CA39CE" w14:textId="77777777" w:rsidTr="00E96B2C">
        <w:trPr>
          <w:trHeight w:val="146"/>
        </w:trPr>
        <w:tc>
          <w:tcPr>
            <w:tcW w:w="3288" w:type="dxa"/>
            <w:shd w:val="clear" w:color="auto" w:fill="auto"/>
          </w:tcPr>
          <w:p w14:paraId="0D7E1DFE"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NESTRANS Regional Transport Strategy (RTS), 2013-2035 (2008)</w:t>
            </w:r>
          </w:p>
          <w:p w14:paraId="3A5163D4"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2013 RTS Refresh</w:t>
            </w:r>
          </w:p>
        </w:tc>
        <w:tc>
          <w:tcPr>
            <w:tcW w:w="6097" w:type="dxa"/>
            <w:shd w:val="clear" w:color="auto" w:fill="auto"/>
          </w:tcPr>
          <w:p w14:paraId="5F6F8B96"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transport challenges facing Aberdeen City and Shire and how they might be addressed.</w:t>
            </w:r>
          </w:p>
        </w:tc>
        <w:tc>
          <w:tcPr>
            <w:tcW w:w="5953" w:type="dxa"/>
            <w:shd w:val="clear" w:color="auto" w:fill="auto"/>
          </w:tcPr>
          <w:p w14:paraId="554AF5F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could contribute by meeting the RTS to encourage tree planting along cycle and walking routes which makes them more attractive to users.</w:t>
            </w:r>
          </w:p>
        </w:tc>
      </w:tr>
      <w:tr w:rsidR="00E96B2C" w:rsidRPr="00E96B2C" w14:paraId="727282E7" w14:textId="77777777" w:rsidTr="00E96B2C">
        <w:trPr>
          <w:trHeight w:val="146"/>
        </w:trPr>
        <w:tc>
          <w:tcPr>
            <w:tcW w:w="3288" w:type="dxa"/>
            <w:shd w:val="clear" w:color="auto" w:fill="auto"/>
          </w:tcPr>
          <w:p w14:paraId="6418551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Sustainable Development Strategy for NHS Scotland</w:t>
            </w:r>
          </w:p>
          <w:p w14:paraId="148581F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(2009)</w:t>
            </w:r>
          </w:p>
        </w:tc>
        <w:tc>
          <w:tcPr>
            <w:tcW w:w="6097" w:type="dxa"/>
            <w:shd w:val="clear" w:color="auto" w:fill="auto"/>
          </w:tcPr>
          <w:p w14:paraId="60D6B691"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Recognises the value of a positive natural environment to mental and physical health.  Includes a focus on green spaces and biodiversity and refers to appropriate landscaping and planting.</w:t>
            </w:r>
          </w:p>
        </w:tc>
        <w:tc>
          <w:tcPr>
            <w:tcW w:w="5953" w:type="dxa"/>
            <w:shd w:val="clear" w:color="auto" w:fill="auto"/>
          </w:tcPr>
          <w:p w14:paraId="2826C57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be compatible with the aims of the strategy and could engage with NHS Scotland to encourage projects in Aberdeen.</w:t>
            </w:r>
          </w:p>
        </w:tc>
      </w:tr>
      <w:tr w:rsidR="00E96B2C" w:rsidRPr="00E96B2C" w14:paraId="2159FE70" w14:textId="77777777" w:rsidTr="00E96B2C">
        <w:trPr>
          <w:trHeight w:val="146"/>
        </w:trPr>
        <w:tc>
          <w:tcPr>
            <w:tcW w:w="3288" w:type="dxa"/>
            <w:shd w:val="clear" w:color="auto" w:fill="auto"/>
          </w:tcPr>
          <w:p w14:paraId="2E14D0DB"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Regional Tourism Strategy Building on our Strengths 2013 </w:t>
            </w:r>
          </w:p>
          <w:p w14:paraId="6F9D1BA0"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Aberdeen City and Shire Tourism Partnership</w:t>
            </w:r>
          </w:p>
        </w:tc>
        <w:tc>
          <w:tcPr>
            <w:tcW w:w="6097" w:type="dxa"/>
            <w:shd w:val="clear" w:color="auto" w:fill="auto"/>
          </w:tcPr>
          <w:p w14:paraId="7939C08F" w14:textId="77777777" w:rsidR="00E96B2C" w:rsidRPr="00E96B2C" w:rsidRDefault="00E96B2C" w:rsidP="00E96B2C">
            <w:pPr>
              <w:spacing w:after="0" w:line="240" w:lineRule="auto"/>
              <w:rPr>
                <w:rFonts w:eastAsia="Times New Roman" w:cstheme="minorHAnsi"/>
                <w:lang w:eastAsia="en-GB"/>
              </w:rPr>
            </w:pPr>
            <w:r w:rsidRPr="00E96B2C">
              <w:rPr>
                <w:rFonts w:eastAsia="Times New Roman" w:cstheme="minorHAnsi"/>
                <w:color w:val="000000"/>
                <w:lang w:eastAsia="en-GB"/>
              </w:rPr>
              <w:t>Strategy for 2013 – 2020.  Recognises the economic importance of tourism to the region. Outcomes are identified for golf; nature and heritage.</w:t>
            </w:r>
          </w:p>
        </w:tc>
        <w:tc>
          <w:tcPr>
            <w:tcW w:w="5953" w:type="dxa"/>
            <w:shd w:val="clear" w:color="auto" w:fill="auto"/>
          </w:tcPr>
          <w:p w14:paraId="379D1C7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help to maintain and enhance natural heritage and cultural sites which provide attractions.</w:t>
            </w:r>
          </w:p>
        </w:tc>
      </w:tr>
      <w:tr w:rsidR="00E96B2C" w:rsidRPr="00E96B2C" w14:paraId="55A17C8F" w14:textId="77777777" w:rsidTr="00E96B2C">
        <w:trPr>
          <w:trHeight w:val="146"/>
        </w:trPr>
        <w:tc>
          <w:tcPr>
            <w:tcW w:w="3288" w:type="dxa"/>
            <w:shd w:val="clear" w:color="auto" w:fill="auto"/>
          </w:tcPr>
          <w:p w14:paraId="1482D62C"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Aberdeenshire Land Use Strategy Pilot</w:t>
            </w:r>
          </w:p>
        </w:tc>
        <w:tc>
          <w:tcPr>
            <w:tcW w:w="6097" w:type="dxa"/>
            <w:shd w:val="clear" w:color="auto" w:fill="auto"/>
          </w:tcPr>
          <w:p w14:paraId="53CDD8D4" w14:textId="77777777" w:rsid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Explored integrated rural land use in Aberdeenshire using and ecosystems approach.</w:t>
            </w:r>
          </w:p>
          <w:p w14:paraId="7A5F1465" w14:textId="0BABAB0D" w:rsidR="005E4419" w:rsidRPr="00E96B2C" w:rsidRDefault="005E4419" w:rsidP="00E96B2C">
            <w:pPr>
              <w:spacing w:after="0" w:line="240" w:lineRule="auto"/>
              <w:rPr>
                <w:rFonts w:eastAsia="Times New Roman" w:cstheme="minorHAnsi"/>
                <w:lang w:eastAsia="en-GB"/>
              </w:rPr>
            </w:pPr>
          </w:p>
        </w:tc>
        <w:tc>
          <w:tcPr>
            <w:tcW w:w="5953" w:type="dxa"/>
            <w:shd w:val="clear" w:color="auto" w:fill="auto"/>
          </w:tcPr>
          <w:p w14:paraId="2C9E72A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promotes integrated rural land use and enhances the services the environment provides to society.</w:t>
            </w:r>
          </w:p>
        </w:tc>
      </w:tr>
      <w:tr w:rsidR="00E96B2C" w:rsidRPr="00E96B2C" w14:paraId="063455E9" w14:textId="77777777" w:rsidTr="00E96B2C">
        <w:trPr>
          <w:trHeight w:val="146"/>
        </w:trPr>
        <w:tc>
          <w:tcPr>
            <w:tcW w:w="15338" w:type="dxa"/>
            <w:gridSpan w:val="3"/>
            <w:shd w:val="clear" w:color="auto" w:fill="F2F2F2"/>
          </w:tcPr>
          <w:p w14:paraId="2F34588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lastRenderedPageBreak/>
              <w:t>Water</w:t>
            </w:r>
          </w:p>
        </w:tc>
      </w:tr>
      <w:tr w:rsidR="00E96B2C" w:rsidRPr="00E96B2C" w14:paraId="0CCC5646" w14:textId="77777777" w:rsidTr="00E96B2C">
        <w:trPr>
          <w:trHeight w:val="1137"/>
        </w:trPr>
        <w:tc>
          <w:tcPr>
            <w:tcW w:w="3288" w:type="dxa"/>
            <w:shd w:val="clear" w:color="auto" w:fill="auto"/>
          </w:tcPr>
          <w:p w14:paraId="20D08797" w14:textId="77777777" w:rsidR="00E96B2C" w:rsidRPr="00E96B2C" w:rsidRDefault="00E96B2C" w:rsidP="00E96B2C">
            <w:pPr>
              <w:spacing w:after="0" w:line="240" w:lineRule="auto"/>
              <w:rPr>
                <w:rFonts w:eastAsia="Times New Roman" w:cstheme="minorHAnsi"/>
                <w:b/>
                <w:color w:val="000000"/>
                <w:lang w:eastAsia="en-GB"/>
              </w:rPr>
            </w:pPr>
            <w:r w:rsidRPr="00E96B2C">
              <w:rPr>
                <w:rFonts w:eastAsia="Times New Roman" w:cstheme="minorHAnsi"/>
                <w:color w:val="000000"/>
                <w:lang w:eastAsia="en-GB"/>
              </w:rPr>
              <w:t>North East Flood Risk Management Strategy</w:t>
            </w:r>
            <w:r w:rsidRPr="00E96B2C" w:rsidDel="00227203">
              <w:rPr>
                <w:rFonts w:eastAsia="Times New Roman" w:cstheme="minorHAnsi"/>
                <w:color w:val="000000"/>
                <w:highlight w:val="green"/>
                <w:lang w:eastAsia="en-GB"/>
              </w:rPr>
              <w:t xml:space="preserve"> </w:t>
            </w:r>
          </w:p>
        </w:tc>
        <w:tc>
          <w:tcPr>
            <w:tcW w:w="6097" w:type="dxa"/>
            <w:shd w:val="clear" w:color="auto" w:fill="auto"/>
          </w:tcPr>
          <w:p w14:paraId="7AEE6B51" w14:textId="77777777" w:rsidR="00E96B2C" w:rsidRPr="00E96B2C" w:rsidRDefault="00E96B2C" w:rsidP="00E96B2C">
            <w:pPr>
              <w:spacing w:line="240" w:lineRule="auto"/>
            </w:pPr>
            <w:r w:rsidRPr="00E96B2C">
              <w:rPr>
                <w:rFonts w:eastAsia="Times New Roman" w:cstheme="minorHAnsi"/>
                <w:color w:val="000000"/>
                <w:lang w:eastAsia="en-GB"/>
              </w:rPr>
              <w:t>Coordinates the efforts of all organisations that tackle flooding and identifies where the risk of flooding and benefits of investment would be greatest.</w:t>
            </w:r>
          </w:p>
        </w:tc>
        <w:tc>
          <w:tcPr>
            <w:tcW w:w="5953" w:type="dxa"/>
            <w:shd w:val="clear" w:color="auto" w:fill="auto"/>
          </w:tcPr>
          <w:p w14:paraId="2797FCDC" w14:textId="77777777" w:rsidR="00E96B2C" w:rsidRPr="00E96B2C" w:rsidRDefault="00E96B2C" w:rsidP="00E96B2C">
            <w:pPr>
              <w:spacing w:line="240" w:lineRule="auto"/>
            </w:pPr>
            <w:r w:rsidRPr="00E96B2C">
              <w:rPr>
                <w:rFonts w:eastAsia="Times New Roman" w:cstheme="minorHAnsi"/>
                <w:color w:val="000000"/>
                <w:lang w:eastAsia="en-GB"/>
              </w:rPr>
              <w:t xml:space="preserve">The TWS supports flood management and helping to slow run-off and the effects of flooding on people, </w:t>
            </w:r>
            <w:proofErr w:type="gramStart"/>
            <w:r w:rsidRPr="00E96B2C">
              <w:rPr>
                <w:rFonts w:eastAsia="Times New Roman" w:cstheme="minorHAnsi"/>
                <w:color w:val="000000"/>
                <w:lang w:eastAsia="en-GB"/>
              </w:rPr>
              <w:t>property</w:t>
            </w:r>
            <w:proofErr w:type="gramEnd"/>
            <w:r w:rsidRPr="00E96B2C">
              <w:rPr>
                <w:rFonts w:eastAsia="Times New Roman" w:cstheme="minorHAnsi"/>
                <w:color w:val="000000"/>
                <w:lang w:eastAsia="en-GB"/>
              </w:rPr>
              <w:t xml:space="preserve"> and the environment, for example by restoring natural environments. </w:t>
            </w:r>
          </w:p>
        </w:tc>
      </w:tr>
      <w:tr w:rsidR="00E96B2C" w:rsidRPr="00E96B2C" w14:paraId="17F22F00" w14:textId="77777777" w:rsidTr="00E96B2C">
        <w:trPr>
          <w:trHeight w:val="2205"/>
        </w:trPr>
        <w:tc>
          <w:tcPr>
            <w:tcW w:w="3288" w:type="dxa"/>
            <w:shd w:val="clear" w:color="auto" w:fill="auto"/>
          </w:tcPr>
          <w:p w14:paraId="16166072" w14:textId="77777777" w:rsidR="00E96B2C" w:rsidRPr="00E96B2C" w:rsidRDefault="00E96B2C" w:rsidP="00E96B2C">
            <w:pPr>
              <w:tabs>
                <w:tab w:val="left" w:pos="926"/>
              </w:tabs>
              <w:autoSpaceDE w:val="0"/>
              <w:autoSpaceDN w:val="0"/>
              <w:adjustRightInd w:val="0"/>
              <w:spacing w:after="108" w:line="240" w:lineRule="auto"/>
              <w:rPr>
                <w:rFonts w:eastAsia="Times New Roman" w:cstheme="minorHAnsi"/>
                <w:color w:val="000000"/>
                <w:highlight w:val="green"/>
                <w:lang w:eastAsia="en-GB"/>
              </w:rPr>
            </w:pPr>
            <w:r w:rsidRPr="00E96B2C">
              <w:rPr>
                <w:rFonts w:eastAsia="Times New Roman" w:cstheme="minorHAnsi"/>
                <w:color w:val="000000"/>
                <w:lang w:eastAsia="en-GB"/>
              </w:rPr>
              <w:t>North East Flood Risk Management Plan 2016</w:t>
            </w:r>
          </w:p>
        </w:tc>
        <w:tc>
          <w:tcPr>
            <w:tcW w:w="6097" w:type="dxa"/>
            <w:shd w:val="clear" w:color="auto" w:fill="auto"/>
          </w:tcPr>
          <w:p w14:paraId="737EC4E9" w14:textId="77777777" w:rsidR="00E96B2C" w:rsidRPr="00E96B2C" w:rsidRDefault="00E96B2C" w:rsidP="00E96B2C">
            <w:pPr>
              <w:spacing w:line="240" w:lineRule="auto"/>
              <w:rPr>
                <w:rFonts w:eastAsia="Times New Roman" w:cstheme="minorHAnsi"/>
                <w:color w:val="000000"/>
                <w:lang w:eastAsia="en-GB"/>
              </w:rPr>
            </w:pPr>
            <w:r w:rsidRPr="00E96B2C">
              <w:rPr>
                <w:rFonts w:eastAsia="Times New Roman" w:cstheme="minorHAnsi"/>
                <w:color w:val="000000"/>
                <w:lang w:eastAsia="en-GB"/>
              </w:rPr>
              <w:t>A plan to implement the Flood Risk Management (Scotland) Act 2009 and the priorities identified in the NE Flood Risk Management Strategy. This Plan presents actions to avoid and reduce the risk of flooding and protect our communities within these Potentially Vulnerable Areas (PVAs) and across the Local [Flood Management] Plan District. There are five PVAs in Aberdeen.</w:t>
            </w:r>
          </w:p>
        </w:tc>
        <w:tc>
          <w:tcPr>
            <w:tcW w:w="5953" w:type="dxa"/>
            <w:shd w:val="clear" w:color="auto" w:fill="auto"/>
          </w:tcPr>
          <w:p w14:paraId="6155142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supports flood management by avoiding impacts of features which assist with flood management and helping to reduce run-off and the effects of flooding on people, </w:t>
            </w:r>
            <w:proofErr w:type="gramStart"/>
            <w:r w:rsidRPr="00E96B2C">
              <w:rPr>
                <w:rFonts w:eastAsia="Times New Roman" w:cstheme="minorHAnsi"/>
                <w:color w:val="000000"/>
                <w:lang w:eastAsia="en-GB"/>
              </w:rPr>
              <w:t>property</w:t>
            </w:r>
            <w:proofErr w:type="gramEnd"/>
            <w:r w:rsidRPr="00E96B2C">
              <w:rPr>
                <w:rFonts w:eastAsia="Times New Roman" w:cstheme="minorHAnsi"/>
                <w:color w:val="000000"/>
                <w:lang w:eastAsia="en-GB"/>
              </w:rPr>
              <w:t xml:space="preserve"> and the environment, for example by restoring natural environments. </w:t>
            </w:r>
          </w:p>
        </w:tc>
      </w:tr>
      <w:tr w:rsidR="00E96B2C" w:rsidRPr="00E96B2C" w14:paraId="7E2A90D7" w14:textId="77777777" w:rsidTr="00E96B2C">
        <w:trPr>
          <w:trHeight w:val="146"/>
        </w:trPr>
        <w:tc>
          <w:tcPr>
            <w:tcW w:w="15338" w:type="dxa"/>
            <w:gridSpan w:val="3"/>
            <w:shd w:val="clear" w:color="auto" w:fill="F2F2F2"/>
          </w:tcPr>
          <w:p w14:paraId="4101D3E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t>Nature Conservation</w:t>
            </w:r>
          </w:p>
        </w:tc>
      </w:tr>
      <w:tr w:rsidR="00E96B2C" w:rsidRPr="00E96B2C" w14:paraId="5A2F1434" w14:textId="77777777" w:rsidTr="00E96B2C">
        <w:trPr>
          <w:trHeight w:val="146"/>
        </w:trPr>
        <w:tc>
          <w:tcPr>
            <w:tcW w:w="3288" w:type="dxa"/>
            <w:shd w:val="clear" w:color="auto" w:fill="auto"/>
          </w:tcPr>
          <w:p w14:paraId="42037F17" w14:textId="77777777" w:rsidR="00E96B2C" w:rsidRPr="00E96B2C" w:rsidRDefault="00E96B2C" w:rsidP="00E96B2C">
            <w:pPr>
              <w:spacing w:after="0" w:line="240" w:lineRule="auto"/>
              <w:jc w:val="both"/>
              <w:rPr>
                <w:rFonts w:eastAsia="Times New Roman" w:cstheme="minorHAnsi"/>
                <w:color w:val="000000"/>
                <w:lang w:eastAsia="en-GB"/>
              </w:rPr>
            </w:pPr>
            <w:r w:rsidRPr="00E96B2C">
              <w:rPr>
                <w:rFonts w:eastAsia="Times New Roman" w:cstheme="minorHAnsi"/>
                <w:color w:val="000000"/>
                <w:lang w:eastAsia="en-GB"/>
              </w:rPr>
              <w:t>North East Biodiversity Partnership Action Plan 2014-17</w:t>
            </w:r>
          </w:p>
        </w:tc>
        <w:tc>
          <w:tcPr>
            <w:tcW w:w="6097" w:type="dxa"/>
            <w:shd w:val="clear" w:color="auto" w:fill="auto"/>
          </w:tcPr>
          <w:p w14:paraId="1B2F8048" w14:textId="77777777" w:rsidR="00E96B2C" w:rsidRPr="00E96B2C" w:rsidRDefault="00E96B2C" w:rsidP="00E96B2C">
            <w:pPr>
              <w:spacing w:after="0" w:line="240" w:lineRule="auto"/>
            </w:pPr>
            <w:r w:rsidRPr="00E96B2C">
              <w:rPr>
                <w:rFonts w:eastAsia="Times New Roman" w:cstheme="minorHAnsi"/>
                <w:color w:val="000000"/>
                <w:lang w:eastAsia="en-GB"/>
              </w:rPr>
              <w:t xml:space="preserve">Ensures the protection and enhancement of biodiversity in the north east through the development of effective, local, working partnerships. Ensures that national targets for species and habitats, as specified in the UK Action Plan, are translated into effective local action. Sets out three objectives: to raise awareness about biodiversity and the need for action; to work with partners to deliver actions; and to promote co-ordination between organisations, </w:t>
            </w:r>
            <w:proofErr w:type="gramStart"/>
            <w:r w:rsidRPr="00E96B2C">
              <w:rPr>
                <w:rFonts w:eastAsia="Times New Roman" w:cstheme="minorHAnsi"/>
                <w:color w:val="000000"/>
                <w:lang w:eastAsia="en-GB"/>
              </w:rPr>
              <w:t>communities</w:t>
            </w:r>
            <w:proofErr w:type="gramEnd"/>
            <w:r w:rsidRPr="00E96B2C">
              <w:rPr>
                <w:rFonts w:eastAsia="Times New Roman" w:cstheme="minorHAnsi"/>
                <w:color w:val="000000"/>
                <w:lang w:eastAsia="en-GB"/>
              </w:rPr>
              <w:t xml:space="preserve"> and partners.</w:t>
            </w:r>
          </w:p>
        </w:tc>
        <w:tc>
          <w:tcPr>
            <w:tcW w:w="5953" w:type="dxa"/>
            <w:shd w:val="clear" w:color="auto" w:fill="auto"/>
          </w:tcPr>
          <w:p w14:paraId="0859055A" w14:textId="77777777" w:rsidR="00E96B2C" w:rsidRPr="00E96B2C" w:rsidRDefault="00E96B2C" w:rsidP="00E96B2C">
            <w:pPr>
              <w:spacing w:line="240" w:lineRule="auto"/>
            </w:pPr>
            <w:r w:rsidRPr="00E96B2C">
              <w:rPr>
                <w:rFonts w:eastAsia="Times New Roman" w:cstheme="minorHAnsi"/>
                <w:color w:val="000000"/>
                <w:lang w:eastAsia="en-GB"/>
              </w:rPr>
              <w:t>The TWS, with careful planning, will promote and protect biodiversity. It should avoid loss or fragmentation of important habitats such as heathland and species rich grassland and should positively contribute to enhancing habitats for protected species in and around Aberdeen. It will help to deliver actions for priority woodland habitats.</w:t>
            </w:r>
          </w:p>
        </w:tc>
      </w:tr>
      <w:tr w:rsidR="00E96B2C" w:rsidRPr="00E96B2C" w14:paraId="1942A77F" w14:textId="77777777" w:rsidTr="00E96B2C">
        <w:trPr>
          <w:trHeight w:val="146"/>
        </w:trPr>
        <w:tc>
          <w:tcPr>
            <w:tcW w:w="3288" w:type="dxa"/>
            <w:shd w:val="clear" w:color="auto" w:fill="auto"/>
          </w:tcPr>
          <w:p w14:paraId="5B26E5C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River Dee Catchment Management Plan </w:t>
            </w:r>
          </w:p>
        </w:tc>
        <w:tc>
          <w:tcPr>
            <w:tcW w:w="6097" w:type="dxa"/>
            <w:shd w:val="clear" w:color="auto" w:fill="auto"/>
          </w:tcPr>
          <w:p w14:paraId="7E4B04A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Records the current state of the Dee catchment, including water quality, the type and extent of habitats and species in the catchment, and important land management activities.  Identifies key issues and puts forward potential solutions through a series of actions.</w:t>
            </w:r>
          </w:p>
        </w:tc>
        <w:tc>
          <w:tcPr>
            <w:tcW w:w="5953" w:type="dxa"/>
            <w:shd w:val="clear" w:color="auto" w:fill="auto"/>
          </w:tcPr>
          <w:p w14:paraId="1EFE34F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contribute to delivering the actions proposed in the Catchment Management Plan.</w:t>
            </w:r>
          </w:p>
        </w:tc>
      </w:tr>
      <w:tr w:rsidR="00E96B2C" w:rsidRPr="00E96B2C" w14:paraId="4451507C" w14:textId="77777777" w:rsidTr="00E96B2C">
        <w:trPr>
          <w:trHeight w:val="146"/>
        </w:trPr>
        <w:tc>
          <w:tcPr>
            <w:tcW w:w="3288" w:type="dxa"/>
            <w:shd w:val="clear" w:color="auto" w:fill="auto"/>
          </w:tcPr>
          <w:p w14:paraId="2D207CB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Scottish Strategy for Red Squirrel Conservation (2015)</w:t>
            </w:r>
          </w:p>
        </w:tc>
        <w:tc>
          <w:tcPr>
            <w:tcW w:w="6097" w:type="dxa"/>
            <w:shd w:val="clear" w:color="auto" w:fill="auto"/>
          </w:tcPr>
          <w:p w14:paraId="525D608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an overview of current and future priorities and recognises the importance of individuals and communities to the conservation of red squirrels.</w:t>
            </w:r>
          </w:p>
        </w:tc>
        <w:tc>
          <w:tcPr>
            <w:tcW w:w="5953" w:type="dxa"/>
            <w:shd w:val="clear" w:color="auto" w:fill="auto"/>
          </w:tcPr>
          <w:p w14:paraId="634E0CE3" w14:textId="7E6DAE79"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enhance the red squirrel population in the area through the measures included in this strategy</w:t>
            </w:r>
            <w:r w:rsidR="002F67A1">
              <w:rPr>
                <w:rFonts w:eastAsia="Times New Roman" w:cstheme="minorHAnsi"/>
                <w:color w:val="000000"/>
                <w:lang w:eastAsia="en-GB"/>
              </w:rPr>
              <w:t xml:space="preserve"> and the continued implementation</w:t>
            </w:r>
            <w:r w:rsidR="003A0109">
              <w:rPr>
                <w:rFonts w:eastAsia="Times New Roman" w:cstheme="minorHAnsi"/>
                <w:color w:val="000000"/>
                <w:lang w:eastAsia="en-GB"/>
              </w:rPr>
              <w:t xml:space="preserve"> of the ACC policy on grey squirrel removal.</w:t>
            </w:r>
          </w:p>
        </w:tc>
      </w:tr>
      <w:tr w:rsidR="00E96B2C" w:rsidRPr="00E96B2C" w14:paraId="7FD62F8B" w14:textId="77777777" w:rsidTr="00E96B2C">
        <w:trPr>
          <w:trHeight w:val="146"/>
        </w:trPr>
        <w:tc>
          <w:tcPr>
            <w:tcW w:w="3288" w:type="dxa"/>
            <w:shd w:val="clear" w:color="auto" w:fill="auto"/>
          </w:tcPr>
          <w:p w14:paraId="7E896DB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Forest Habitat Networks Scotland (Grampian) Report</w:t>
            </w:r>
          </w:p>
        </w:tc>
        <w:tc>
          <w:tcPr>
            <w:tcW w:w="6097" w:type="dxa"/>
            <w:shd w:val="clear" w:color="auto" w:fill="auto"/>
          </w:tcPr>
          <w:p w14:paraId="794359C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Identifies key woodland and heathland habitats in the region to enable a network analysis to be undertaken and identify priority areas for the restoration and expansion of woodland.</w:t>
            </w:r>
          </w:p>
        </w:tc>
        <w:tc>
          <w:tcPr>
            <w:tcW w:w="5953" w:type="dxa"/>
            <w:shd w:val="clear" w:color="auto" w:fill="auto"/>
          </w:tcPr>
          <w:p w14:paraId="27D70B3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This document was used in the spatial mapping exercise in the TWS and will ensure that planting is directed to areas where benefits will be maximised.</w:t>
            </w:r>
          </w:p>
        </w:tc>
      </w:tr>
      <w:tr w:rsidR="00E96B2C" w:rsidRPr="00E96B2C" w14:paraId="0B3801AE" w14:textId="77777777" w:rsidTr="00E96B2C">
        <w:trPr>
          <w:trHeight w:val="146"/>
        </w:trPr>
        <w:tc>
          <w:tcPr>
            <w:tcW w:w="15338" w:type="dxa"/>
            <w:gridSpan w:val="3"/>
            <w:shd w:val="clear" w:color="auto" w:fill="F2F2F2"/>
          </w:tcPr>
          <w:p w14:paraId="56EADD4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lastRenderedPageBreak/>
              <w:t>Trees and Forestry</w:t>
            </w:r>
          </w:p>
        </w:tc>
      </w:tr>
      <w:tr w:rsidR="00E96B2C" w:rsidRPr="00E96B2C" w14:paraId="76227598" w14:textId="77777777" w:rsidTr="00E96B2C">
        <w:trPr>
          <w:trHeight w:val="146"/>
        </w:trPr>
        <w:tc>
          <w:tcPr>
            <w:tcW w:w="3288" w:type="dxa"/>
            <w:shd w:val="clear" w:color="auto" w:fill="auto"/>
          </w:tcPr>
          <w:p w14:paraId="7EA5209C"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color w:val="000000"/>
                <w:lang w:eastAsia="en-GB"/>
              </w:rPr>
              <w:t>Forestry Commission Scotland: Moray &amp; Aberdeenshire Strategic Plan 2014-2017</w:t>
            </w:r>
          </w:p>
        </w:tc>
        <w:tc>
          <w:tcPr>
            <w:tcW w:w="6097" w:type="dxa"/>
            <w:shd w:val="clear" w:color="auto" w:fill="auto"/>
          </w:tcPr>
          <w:p w14:paraId="1FE10DEA" w14:textId="77777777" w:rsidR="00E96B2C" w:rsidRPr="00E96B2C" w:rsidRDefault="00E96B2C" w:rsidP="00E96B2C">
            <w:pPr>
              <w:spacing w:line="240" w:lineRule="auto"/>
            </w:pPr>
            <w:r w:rsidRPr="00E96B2C">
              <w:rPr>
                <w:rFonts w:eastAsia="Times New Roman" w:cstheme="minorHAnsi"/>
                <w:color w:val="000000"/>
                <w:lang w:eastAsia="en-GB"/>
              </w:rPr>
              <w:t xml:space="preserve">Sets out the role and strategic direction for the National Forest Estate in the region. Includes a vision for well-managed and sustainably managed land and forests </w:t>
            </w:r>
            <w:proofErr w:type="spellStart"/>
            <w:r w:rsidRPr="00E96B2C">
              <w:rPr>
                <w:rFonts w:eastAsia="Times New Roman" w:cstheme="minorHAnsi"/>
                <w:color w:val="000000"/>
                <w:lang w:eastAsia="en-GB"/>
              </w:rPr>
              <w:t>i</w:t>
            </w:r>
            <w:proofErr w:type="spellEnd"/>
            <w:r w:rsidRPr="00E96B2C">
              <w:rPr>
                <w:rFonts w:eastAsia="Times New Roman" w:cstheme="minorHAnsi"/>
                <w:color w:val="000000"/>
                <w:lang w:eastAsia="en-GB"/>
              </w:rPr>
              <w:t xml:space="preserve"> so they meet social, recreational and conservation aspirations, contribute to the local economy through tourism, </w:t>
            </w:r>
            <w:proofErr w:type="gramStart"/>
            <w:r w:rsidRPr="00E96B2C">
              <w:rPr>
                <w:rFonts w:eastAsia="Times New Roman" w:cstheme="minorHAnsi"/>
                <w:color w:val="000000"/>
                <w:lang w:eastAsia="en-GB"/>
              </w:rPr>
              <w:t>renewables</w:t>
            </w:r>
            <w:proofErr w:type="gramEnd"/>
            <w:r w:rsidRPr="00E96B2C">
              <w:rPr>
                <w:rFonts w:eastAsia="Times New Roman" w:cstheme="minorHAnsi"/>
                <w:color w:val="000000"/>
                <w:lang w:eastAsia="en-GB"/>
              </w:rPr>
              <w:t xml:space="preserve"> and timber production, and integrate well with surrounding land uses.  Objectives for healthy, productive, treasured, accessible, cared for forests which provide good value.</w:t>
            </w:r>
          </w:p>
        </w:tc>
        <w:tc>
          <w:tcPr>
            <w:tcW w:w="5953" w:type="dxa"/>
            <w:shd w:val="clear" w:color="auto" w:fill="auto"/>
          </w:tcPr>
          <w:p w14:paraId="17DF8C9F" w14:textId="77777777" w:rsidR="00E96B2C" w:rsidRPr="00E96B2C" w:rsidRDefault="00E96B2C" w:rsidP="00E96B2C">
            <w:pPr>
              <w:spacing w:line="240" w:lineRule="auto"/>
            </w:pPr>
            <w:r w:rsidRPr="00E96B2C">
              <w:rPr>
                <w:rFonts w:eastAsia="Times New Roman" w:cstheme="minorHAnsi"/>
                <w:color w:val="000000"/>
                <w:lang w:eastAsia="en-GB"/>
              </w:rPr>
              <w:t xml:space="preserve">The TWS will take cognisance and seek compatibility with the vision, </w:t>
            </w:r>
            <w:proofErr w:type="gramStart"/>
            <w:r w:rsidRPr="00E96B2C">
              <w:rPr>
                <w:rFonts w:eastAsia="Times New Roman" w:cstheme="minorHAnsi"/>
                <w:color w:val="000000"/>
                <w:lang w:eastAsia="en-GB"/>
              </w:rPr>
              <w:t>objectives</w:t>
            </w:r>
            <w:proofErr w:type="gramEnd"/>
            <w:r w:rsidRPr="00E96B2C">
              <w:rPr>
                <w:rFonts w:eastAsia="Times New Roman" w:cstheme="minorHAnsi"/>
                <w:color w:val="000000"/>
                <w:lang w:eastAsia="en-GB"/>
              </w:rPr>
              <w:t xml:space="preserve"> and actions of this Strategic Plan.</w:t>
            </w:r>
          </w:p>
        </w:tc>
      </w:tr>
      <w:tr w:rsidR="00E96B2C" w:rsidRPr="00E96B2C" w14:paraId="6CA965CA" w14:textId="77777777" w:rsidTr="00E96B2C">
        <w:trPr>
          <w:trHeight w:val="146"/>
        </w:trPr>
        <w:tc>
          <w:tcPr>
            <w:tcW w:w="3288" w:type="dxa"/>
            <w:shd w:val="clear" w:color="auto" w:fill="auto"/>
          </w:tcPr>
          <w:p w14:paraId="23062D26" w14:textId="77777777" w:rsidR="00E96B2C" w:rsidRPr="00E96B2C" w:rsidRDefault="00E96B2C" w:rsidP="00E96B2C">
            <w:pPr>
              <w:autoSpaceDE w:val="0"/>
              <w:autoSpaceDN w:val="0"/>
              <w:adjustRightInd w:val="0"/>
              <w:spacing w:after="108" w:line="240" w:lineRule="auto"/>
              <w:rPr>
                <w:rFonts w:eastAsia="Times New Roman" w:cstheme="minorHAnsi"/>
                <w:color w:val="000000"/>
                <w:lang w:eastAsia="en-GB"/>
              </w:rPr>
            </w:pPr>
            <w:r w:rsidRPr="00E96B2C">
              <w:rPr>
                <w:rFonts w:eastAsia="Times New Roman" w:cstheme="minorHAnsi"/>
                <w:color w:val="000000"/>
                <w:lang w:eastAsia="en-GB"/>
              </w:rPr>
              <w:t>Forest and Woodland Strategy for Aberdeenshire and Aberdeen (2005)</w:t>
            </w:r>
          </w:p>
        </w:tc>
        <w:tc>
          <w:tcPr>
            <w:tcW w:w="6097" w:type="dxa"/>
            <w:shd w:val="clear" w:color="auto" w:fill="auto"/>
          </w:tcPr>
          <w:p w14:paraId="3EFED80E"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Strategy provides a framework for woodland development and management.</w:t>
            </w:r>
          </w:p>
        </w:tc>
        <w:tc>
          <w:tcPr>
            <w:tcW w:w="5953" w:type="dxa"/>
            <w:shd w:val="clear" w:color="auto" w:fill="auto"/>
          </w:tcPr>
          <w:p w14:paraId="51B3755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is a replacement for this strategy for Aberdeen City.</w:t>
            </w:r>
          </w:p>
        </w:tc>
      </w:tr>
      <w:tr w:rsidR="00E96B2C" w:rsidRPr="00E96B2C" w14:paraId="6C985268" w14:textId="77777777" w:rsidTr="00E96B2C">
        <w:trPr>
          <w:trHeight w:val="1309"/>
        </w:trPr>
        <w:tc>
          <w:tcPr>
            <w:tcW w:w="3288" w:type="dxa"/>
            <w:shd w:val="clear" w:color="auto" w:fill="auto"/>
          </w:tcPr>
          <w:p w14:paraId="39B2F8C2" w14:textId="77777777" w:rsidR="00E96B2C" w:rsidRPr="00E96B2C" w:rsidRDefault="00E96B2C" w:rsidP="00E96B2C">
            <w:pPr>
              <w:autoSpaceDE w:val="0"/>
              <w:autoSpaceDN w:val="0"/>
              <w:adjustRightInd w:val="0"/>
              <w:spacing w:after="108" w:line="240" w:lineRule="auto"/>
              <w:rPr>
                <w:rFonts w:eastAsia="Times New Roman" w:cstheme="minorHAnsi"/>
                <w:color w:val="000000"/>
                <w:lang w:eastAsia="en-GB"/>
              </w:rPr>
            </w:pPr>
            <w:r w:rsidRPr="00E96B2C">
              <w:rPr>
                <w:rFonts w:eastAsia="Times New Roman" w:cstheme="minorHAnsi"/>
                <w:color w:val="000000"/>
                <w:lang w:eastAsia="en-GB"/>
              </w:rPr>
              <w:t>Aberdeenshire Forestry and Woodland Strategy 2016</w:t>
            </w:r>
          </w:p>
        </w:tc>
        <w:tc>
          <w:tcPr>
            <w:tcW w:w="6097" w:type="dxa"/>
            <w:shd w:val="clear" w:color="auto" w:fill="auto"/>
          </w:tcPr>
          <w:p w14:paraId="21FE066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Defines a vision and objectives for expansion and management of Aberdeenshire forests and woodlands, themed around: Climate change and tree heath; Timber and business development; Communities, development access and health; and Environment, </w:t>
            </w:r>
            <w:proofErr w:type="gramStart"/>
            <w:r w:rsidRPr="00E96B2C">
              <w:rPr>
                <w:rFonts w:eastAsia="Times New Roman" w:cstheme="minorHAnsi"/>
                <w:color w:val="000000"/>
                <w:lang w:eastAsia="en-GB"/>
              </w:rPr>
              <w:t>landscape</w:t>
            </w:r>
            <w:proofErr w:type="gramEnd"/>
            <w:r w:rsidRPr="00E96B2C">
              <w:rPr>
                <w:rFonts w:eastAsia="Times New Roman" w:cstheme="minorHAnsi"/>
                <w:color w:val="000000"/>
                <w:lang w:eastAsia="en-GB"/>
              </w:rPr>
              <w:t xml:space="preserve"> and historic assets. </w:t>
            </w:r>
          </w:p>
        </w:tc>
        <w:tc>
          <w:tcPr>
            <w:tcW w:w="5953" w:type="dxa"/>
            <w:shd w:val="clear" w:color="auto" w:fill="auto"/>
          </w:tcPr>
          <w:p w14:paraId="2948E57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Aberdeenshire’s boundary abuts the ACC </w:t>
            </w:r>
            <w:proofErr w:type="gramStart"/>
            <w:r w:rsidRPr="00E96B2C">
              <w:rPr>
                <w:rFonts w:eastAsia="Times New Roman" w:cstheme="minorHAnsi"/>
                <w:color w:val="000000"/>
                <w:lang w:eastAsia="en-GB"/>
              </w:rPr>
              <w:t>boundary</w:t>
            </w:r>
            <w:proofErr w:type="gramEnd"/>
            <w:r w:rsidRPr="00E96B2C">
              <w:rPr>
                <w:rFonts w:eastAsia="Times New Roman" w:cstheme="minorHAnsi"/>
                <w:color w:val="000000"/>
                <w:lang w:eastAsia="en-GB"/>
              </w:rPr>
              <w:t xml:space="preserve"> and many woodlands span the 2 regions.  The TWS has been written in full knowledge of the Aberdeenshire strategy. Opportunities for cross-boundary woodland connectivity have informed the TWS.</w:t>
            </w:r>
          </w:p>
        </w:tc>
      </w:tr>
      <w:tr w:rsidR="00E96B2C" w:rsidRPr="00E96B2C" w14:paraId="18A9FA29" w14:textId="77777777" w:rsidTr="00E96B2C">
        <w:trPr>
          <w:trHeight w:val="146"/>
        </w:trPr>
        <w:tc>
          <w:tcPr>
            <w:tcW w:w="15338" w:type="dxa"/>
            <w:gridSpan w:val="3"/>
            <w:shd w:val="clear" w:color="auto" w:fill="F2F2F2"/>
          </w:tcPr>
          <w:p w14:paraId="2A9E5ED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t>Landscape</w:t>
            </w:r>
          </w:p>
        </w:tc>
      </w:tr>
      <w:tr w:rsidR="00E96B2C" w:rsidRPr="00E96B2C" w14:paraId="1BC1F5B5" w14:textId="77777777" w:rsidTr="00E96B2C">
        <w:trPr>
          <w:trHeight w:val="1374"/>
        </w:trPr>
        <w:tc>
          <w:tcPr>
            <w:tcW w:w="3288" w:type="dxa"/>
            <w:shd w:val="clear" w:color="auto" w:fill="auto"/>
          </w:tcPr>
          <w:p w14:paraId="4BEEC15F"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color w:val="000000"/>
                <w:lang w:eastAsia="en-GB"/>
              </w:rPr>
              <w:t>Aberdeenshire Special Landscape Areas Supplementary Guidance (2017)</w:t>
            </w:r>
          </w:p>
        </w:tc>
        <w:tc>
          <w:tcPr>
            <w:tcW w:w="6097" w:type="dxa"/>
            <w:shd w:val="clear" w:color="auto" w:fill="auto"/>
          </w:tcPr>
          <w:p w14:paraId="217D487C" w14:textId="77777777" w:rsidR="00E96B2C" w:rsidRPr="00E96B2C" w:rsidRDefault="00E96B2C" w:rsidP="00E96B2C">
            <w:pPr>
              <w:spacing w:after="0" w:line="240" w:lineRule="auto"/>
            </w:pPr>
            <w:r w:rsidRPr="00E96B2C">
              <w:rPr>
                <w:rFonts w:eastAsia="Times New Roman" w:cstheme="minorHAnsi"/>
                <w:color w:val="000000"/>
                <w:lang w:eastAsia="en-GB"/>
              </w:rPr>
              <w:t xml:space="preserve">Identifies Special Landscape Areas (SLAs), which are a local landscape designation placed on an area that exhibits </w:t>
            </w:r>
            <w:proofErr w:type="gramStart"/>
            <w:r w:rsidRPr="00E96B2C">
              <w:rPr>
                <w:rFonts w:eastAsia="Times New Roman" w:cstheme="minorHAnsi"/>
                <w:color w:val="000000"/>
                <w:lang w:eastAsia="en-GB"/>
              </w:rPr>
              <w:t>particular qualities</w:t>
            </w:r>
            <w:proofErr w:type="gramEnd"/>
            <w:r w:rsidRPr="00E96B2C">
              <w:rPr>
                <w:rFonts w:eastAsia="Times New Roman" w:cstheme="minorHAnsi"/>
                <w:color w:val="000000"/>
                <w:lang w:eastAsia="en-GB"/>
              </w:rPr>
              <w:t xml:space="preserve"> and characteristics that are valued locally and includes statements of importance for each area. The sites are protected in the local development plan. </w:t>
            </w:r>
          </w:p>
        </w:tc>
        <w:tc>
          <w:tcPr>
            <w:tcW w:w="5953" w:type="dxa"/>
            <w:shd w:val="clear" w:color="auto" w:fill="auto"/>
          </w:tcPr>
          <w:p w14:paraId="5E5270E5" w14:textId="77777777" w:rsidR="00E96B2C" w:rsidRPr="00E96B2C" w:rsidRDefault="00E96B2C" w:rsidP="00E96B2C">
            <w:pPr>
              <w:spacing w:line="240" w:lineRule="auto"/>
            </w:pPr>
            <w:r w:rsidRPr="00E96B2C">
              <w:rPr>
                <w:rFonts w:eastAsia="Times New Roman" w:cstheme="minorHAnsi"/>
                <w:color w:val="000000"/>
                <w:lang w:eastAsia="en-GB"/>
              </w:rPr>
              <w:t>The TWS will consider the SLAs adjoining Aberdeen and promote collaboration in adjoining areas where appropriate to the character of the SLA.</w:t>
            </w:r>
          </w:p>
        </w:tc>
      </w:tr>
      <w:tr w:rsidR="00E96B2C" w:rsidRPr="00E96B2C" w14:paraId="2CA1AF3C" w14:textId="77777777" w:rsidTr="00E96B2C">
        <w:trPr>
          <w:trHeight w:val="146"/>
        </w:trPr>
        <w:tc>
          <w:tcPr>
            <w:tcW w:w="15338" w:type="dxa"/>
            <w:gridSpan w:val="3"/>
            <w:shd w:val="clear" w:color="auto" w:fill="F2F2F2"/>
          </w:tcPr>
          <w:p w14:paraId="7AFBE589"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b/>
                <w:color w:val="000000"/>
                <w:lang w:eastAsia="en-GB"/>
              </w:rPr>
              <w:t>LOCAL</w:t>
            </w:r>
          </w:p>
        </w:tc>
      </w:tr>
      <w:tr w:rsidR="00E96B2C" w:rsidRPr="00E96B2C" w14:paraId="27DBED35" w14:textId="77777777" w:rsidTr="00E96B2C">
        <w:trPr>
          <w:trHeight w:val="146"/>
        </w:trPr>
        <w:tc>
          <w:tcPr>
            <w:tcW w:w="3288" w:type="dxa"/>
            <w:shd w:val="clear" w:color="auto" w:fill="auto"/>
          </w:tcPr>
          <w:p w14:paraId="51CC4B04" w14:textId="77777777" w:rsidR="00E96B2C" w:rsidRPr="00E96B2C" w:rsidRDefault="00E96B2C" w:rsidP="00E96B2C">
            <w:pPr>
              <w:spacing w:after="0" w:line="240" w:lineRule="auto"/>
              <w:jc w:val="both"/>
              <w:rPr>
                <w:rFonts w:eastAsia="Times New Roman" w:cstheme="minorHAnsi"/>
                <w:b/>
                <w:color w:val="000000"/>
                <w:lang w:eastAsia="en-GB"/>
              </w:rPr>
            </w:pPr>
            <w:r w:rsidRPr="00E96B2C">
              <w:rPr>
                <w:rFonts w:eastAsia="Times New Roman" w:cstheme="minorHAnsi"/>
              </w:rPr>
              <w:t>Aberdeen Local Development Plan 2017</w:t>
            </w:r>
          </w:p>
        </w:tc>
        <w:tc>
          <w:tcPr>
            <w:tcW w:w="6097" w:type="dxa"/>
            <w:shd w:val="clear" w:color="auto" w:fill="auto"/>
          </w:tcPr>
          <w:p w14:paraId="2566B777" w14:textId="77777777" w:rsidR="00E96B2C" w:rsidRPr="00E96B2C" w:rsidRDefault="00E96B2C" w:rsidP="00E96B2C">
            <w:pPr>
              <w:spacing w:line="240" w:lineRule="auto"/>
            </w:pPr>
            <w:r w:rsidRPr="00E96B2C">
              <w:rPr>
                <w:rFonts w:eastAsia="Times New Roman" w:cstheme="minorHAnsi"/>
                <w:color w:val="000000"/>
                <w:lang w:eastAsia="en-GB"/>
              </w:rPr>
              <w:t>Guides development in Aberdeen and sets out a framework for sustainable economic growth. Includes allocations of land for development and ‘constraints’ which include protected sites. Includes policies and supplementary guidance for the protection and enhancement of trees and woodlands.</w:t>
            </w:r>
          </w:p>
        </w:tc>
        <w:tc>
          <w:tcPr>
            <w:tcW w:w="5953" w:type="dxa"/>
            <w:shd w:val="clear" w:color="auto" w:fill="auto"/>
          </w:tcPr>
          <w:p w14:paraId="3B077338" w14:textId="691EDD8C" w:rsidR="00E96B2C" w:rsidRPr="003A0109" w:rsidRDefault="00E96B2C" w:rsidP="00E96B2C">
            <w:pPr>
              <w:spacing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help to deliver the LDP policies, and will provide updated supplementary guidance on trees, </w:t>
            </w:r>
            <w:proofErr w:type="gramStart"/>
            <w:r w:rsidRPr="00E96B2C">
              <w:rPr>
                <w:rFonts w:eastAsia="Times New Roman" w:cstheme="minorHAnsi"/>
                <w:color w:val="000000"/>
                <w:lang w:eastAsia="en-GB"/>
              </w:rPr>
              <w:t>woodlands</w:t>
            </w:r>
            <w:proofErr w:type="gramEnd"/>
            <w:r w:rsidRPr="00E96B2C">
              <w:rPr>
                <w:rFonts w:eastAsia="Times New Roman" w:cstheme="minorHAnsi"/>
                <w:color w:val="000000"/>
                <w:lang w:eastAsia="en-GB"/>
              </w:rPr>
              <w:t xml:space="preserve"> and development to seek to reduce their losses. </w:t>
            </w:r>
            <w:r w:rsidR="003A0109">
              <w:rPr>
                <w:rFonts w:eastAsia="Times New Roman" w:cstheme="minorHAnsi"/>
                <w:color w:val="000000"/>
                <w:lang w:eastAsia="en-GB"/>
              </w:rPr>
              <w:t xml:space="preserve"> </w:t>
            </w:r>
          </w:p>
        </w:tc>
      </w:tr>
      <w:tr w:rsidR="00E96B2C" w:rsidRPr="00E96B2C" w14:paraId="0D5D3CFF" w14:textId="77777777" w:rsidTr="00E96B2C">
        <w:trPr>
          <w:trHeight w:val="146"/>
        </w:trPr>
        <w:tc>
          <w:tcPr>
            <w:tcW w:w="3288" w:type="dxa"/>
            <w:shd w:val="clear" w:color="auto" w:fill="auto"/>
          </w:tcPr>
          <w:p w14:paraId="3B27D722" w14:textId="2E982F2F"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Local Housing Strategy</w:t>
            </w:r>
          </w:p>
        </w:tc>
        <w:tc>
          <w:tcPr>
            <w:tcW w:w="6097" w:type="dxa"/>
            <w:shd w:val="clear" w:color="auto" w:fill="auto"/>
          </w:tcPr>
          <w:p w14:paraId="0274F4C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Provides the strategic direction to tackle housing need and demand to inform future investment in housing and related services across the local authority area</w:t>
            </w:r>
            <w:r w:rsidRPr="00E96B2C">
              <w:rPr>
                <w:rFonts w:eastAsia="Times New Roman" w:cstheme="minorHAnsi"/>
                <w:color w:val="000000"/>
                <w:lang w:eastAsia="en-GB"/>
              </w:rPr>
              <w:cr/>
              <w:t>.</w:t>
            </w:r>
          </w:p>
        </w:tc>
        <w:tc>
          <w:tcPr>
            <w:tcW w:w="5953" w:type="dxa"/>
            <w:shd w:val="clear" w:color="auto" w:fill="auto"/>
          </w:tcPr>
          <w:p w14:paraId="5BDECCA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complements the delivery of Aberdeen LHS and encourages the use of tree planting to enhance new and existing housing areas.</w:t>
            </w:r>
          </w:p>
        </w:tc>
      </w:tr>
      <w:tr w:rsidR="00E96B2C" w:rsidRPr="00E96B2C" w14:paraId="22859DEE" w14:textId="77777777" w:rsidTr="00E96B2C">
        <w:trPr>
          <w:trHeight w:val="146"/>
        </w:trPr>
        <w:tc>
          <w:tcPr>
            <w:tcW w:w="3288" w:type="dxa"/>
            <w:shd w:val="clear" w:color="auto" w:fill="auto"/>
          </w:tcPr>
          <w:p w14:paraId="4CF9BA7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lastRenderedPageBreak/>
              <w:t>Aberdeen City Local Transport Strategy 2016- 2021</w:t>
            </w:r>
          </w:p>
        </w:tc>
        <w:tc>
          <w:tcPr>
            <w:tcW w:w="6097" w:type="dxa"/>
            <w:shd w:val="clear" w:color="auto" w:fill="auto"/>
          </w:tcPr>
          <w:p w14:paraId="237300B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Sets out the policies and interventions adopted by ACC to guide the planning and improvement of the local transport network over the next five years.  </w:t>
            </w:r>
          </w:p>
        </w:tc>
        <w:tc>
          <w:tcPr>
            <w:tcW w:w="5953" w:type="dxa"/>
            <w:shd w:val="clear" w:color="auto" w:fill="auto"/>
          </w:tcPr>
          <w:p w14:paraId="0DEEF04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contribute to improved air quality and enhance active travel routes.</w:t>
            </w:r>
          </w:p>
        </w:tc>
      </w:tr>
      <w:tr w:rsidR="00E96B2C" w:rsidRPr="00E96B2C" w14:paraId="6EAC3E52" w14:textId="77777777" w:rsidTr="00E96B2C">
        <w:trPr>
          <w:trHeight w:val="146"/>
        </w:trPr>
        <w:tc>
          <w:tcPr>
            <w:tcW w:w="3288" w:type="dxa"/>
            <w:shd w:val="clear" w:color="auto" w:fill="auto"/>
          </w:tcPr>
          <w:p w14:paraId="7B0872C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City Air Quality Action Plan</w:t>
            </w:r>
          </w:p>
        </w:tc>
        <w:tc>
          <w:tcPr>
            <w:tcW w:w="6097" w:type="dxa"/>
            <w:shd w:val="clear" w:color="auto" w:fill="auto"/>
          </w:tcPr>
          <w:p w14:paraId="0E28026E"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To reduce nitrogen dioxide within the Air Quality Management Area (AQMA) in Aberdeen City Centre, and particulates (PM</w:t>
            </w:r>
            <w:r w:rsidRPr="00E96B2C">
              <w:rPr>
                <w:rFonts w:eastAsia="Times New Roman" w:cstheme="minorHAnsi"/>
                <w:color w:val="000000"/>
                <w:vertAlign w:val="subscript"/>
                <w:lang w:eastAsia="en-GB"/>
              </w:rPr>
              <w:t>10</w:t>
            </w:r>
            <w:r w:rsidRPr="00E96B2C">
              <w:rPr>
                <w:rFonts w:eastAsia="Times New Roman" w:cstheme="minorHAnsi"/>
                <w:color w:val="000000"/>
                <w:lang w:eastAsia="en-GB"/>
              </w:rPr>
              <w:t xml:space="preserve">) through short, </w:t>
            </w:r>
            <w:proofErr w:type="gramStart"/>
            <w:r w:rsidRPr="00E96B2C">
              <w:rPr>
                <w:rFonts w:eastAsia="Times New Roman" w:cstheme="minorHAnsi"/>
                <w:color w:val="000000"/>
                <w:lang w:eastAsia="en-GB"/>
              </w:rPr>
              <w:t>medium and long term</w:t>
            </w:r>
            <w:proofErr w:type="gramEnd"/>
            <w:r w:rsidRPr="00E96B2C">
              <w:rPr>
                <w:rFonts w:eastAsia="Times New Roman" w:cstheme="minorHAnsi"/>
                <w:color w:val="000000"/>
                <w:lang w:eastAsia="en-GB"/>
              </w:rPr>
              <w:t xml:space="preserve"> infrastructure and other projects. The plan notes that the control of biomass installations is essential to prevent further deterioration in air quality. Tree planting is noted as a measure to address air quality.</w:t>
            </w:r>
          </w:p>
        </w:tc>
        <w:tc>
          <w:tcPr>
            <w:tcW w:w="5953" w:type="dxa"/>
            <w:shd w:val="clear" w:color="auto" w:fill="auto"/>
          </w:tcPr>
          <w:p w14:paraId="2FF1EA0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contribute to delivering the actions proposed in the Action Plan and make clear reference to the air quality benefits from increased tree and woodland cover in the city. The potential effects of biomass installations will need to be reflected in the TWS objectives. </w:t>
            </w:r>
          </w:p>
        </w:tc>
      </w:tr>
      <w:tr w:rsidR="00E96B2C" w:rsidRPr="00E96B2C" w14:paraId="3357D2D6" w14:textId="77777777" w:rsidTr="00E96B2C">
        <w:trPr>
          <w:trHeight w:val="146"/>
        </w:trPr>
        <w:tc>
          <w:tcPr>
            <w:tcW w:w="3288" w:type="dxa"/>
            <w:shd w:val="clear" w:color="auto" w:fill="auto"/>
          </w:tcPr>
          <w:p w14:paraId="60DFD4E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Noise Maps and Noise Action Plan 2014</w:t>
            </w:r>
          </w:p>
        </w:tc>
        <w:tc>
          <w:tcPr>
            <w:tcW w:w="6097" w:type="dxa"/>
            <w:shd w:val="clear" w:color="auto" w:fill="auto"/>
          </w:tcPr>
          <w:p w14:paraId="05F8CC7D"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Maps identify areas in the city affected by noise. Recognises the value of urban green spaces in managing noise.  Noise mitigation measures focus on reducing traffic flows.</w:t>
            </w:r>
          </w:p>
        </w:tc>
        <w:tc>
          <w:tcPr>
            <w:tcW w:w="5953" w:type="dxa"/>
            <w:shd w:val="clear" w:color="auto" w:fill="auto"/>
          </w:tcPr>
          <w:p w14:paraId="34C98DF5"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contribute to the management of noise by the introduction of additional tree cover. This could be focused on noise management areas.</w:t>
            </w:r>
          </w:p>
        </w:tc>
      </w:tr>
      <w:tr w:rsidR="00E96B2C" w:rsidRPr="00E96B2C" w14:paraId="5F9AF452" w14:textId="77777777" w:rsidTr="00E96B2C">
        <w:trPr>
          <w:trHeight w:val="146"/>
        </w:trPr>
        <w:tc>
          <w:tcPr>
            <w:tcW w:w="3288" w:type="dxa"/>
            <w:shd w:val="clear" w:color="auto" w:fill="auto"/>
          </w:tcPr>
          <w:p w14:paraId="4B40259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Aberdeen City Deer Management Plan </w:t>
            </w:r>
          </w:p>
        </w:tc>
        <w:tc>
          <w:tcPr>
            <w:tcW w:w="6097" w:type="dxa"/>
            <w:shd w:val="clear" w:color="auto" w:fill="auto"/>
          </w:tcPr>
          <w:p w14:paraId="76F0225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legislative requirements for deer management in Aberdeen and describes ACC’s approach. Proposes a collaborative approach to deer management which will result sustainable deer numbers.</w:t>
            </w:r>
          </w:p>
        </w:tc>
        <w:tc>
          <w:tcPr>
            <w:tcW w:w="5953" w:type="dxa"/>
            <w:shd w:val="clear" w:color="auto" w:fill="auto"/>
          </w:tcPr>
          <w:p w14:paraId="7562852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need to take account of deer management and integrate its woodland planting and on-going management activities with the City’s deer management </w:t>
            </w:r>
            <w:proofErr w:type="gramStart"/>
            <w:r w:rsidRPr="00E96B2C">
              <w:rPr>
                <w:rFonts w:eastAsia="Times New Roman" w:cstheme="minorHAnsi"/>
                <w:color w:val="000000"/>
                <w:lang w:eastAsia="en-GB"/>
              </w:rPr>
              <w:t>plan..</w:t>
            </w:r>
            <w:proofErr w:type="gramEnd"/>
            <w:r w:rsidRPr="00E96B2C">
              <w:rPr>
                <w:rFonts w:eastAsia="Times New Roman" w:cstheme="minorHAnsi"/>
                <w:color w:val="000000"/>
                <w:lang w:eastAsia="en-GB"/>
              </w:rPr>
              <w:t xml:space="preserve"> </w:t>
            </w:r>
          </w:p>
        </w:tc>
      </w:tr>
      <w:tr w:rsidR="00E96B2C" w:rsidRPr="00E96B2C" w14:paraId="0D7EFD37" w14:textId="77777777" w:rsidTr="00E96B2C">
        <w:trPr>
          <w:trHeight w:val="146"/>
        </w:trPr>
        <w:tc>
          <w:tcPr>
            <w:tcW w:w="3288" w:type="dxa"/>
            <w:shd w:val="clear" w:color="auto" w:fill="auto"/>
          </w:tcPr>
          <w:p w14:paraId="569BCED2"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Forestry Commission Scotland Management Plans: Aberdeen Woods and Dyce Woods</w:t>
            </w:r>
          </w:p>
        </w:tc>
        <w:tc>
          <w:tcPr>
            <w:tcW w:w="6097" w:type="dxa"/>
            <w:shd w:val="clear" w:color="auto" w:fill="auto"/>
          </w:tcPr>
          <w:p w14:paraId="325A30B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Details how FCS will manage these woodlands for social, </w:t>
            </w:r>
            <w:proofErr w:type="gramStart"/>
            <w:r w:rsidRPr="00E96B2C">
              <w:rPr>
                <w:rFonts w:eastAsia="Times New Roman" w:cstheme="minorHAnsi"/>
                <w:color w:val="000000"/>
                <w:lang w:eastAsia="en-GB"/>
              </w:rPr>
              <w:t>economic</w:t>
            </w:r>
            <w:proofErr w:type="gramEnd"/>
            <w:r w:rsidRPr="00E96B2C">
              <w:rPr>
                <w:rFonts w:eastAsia="Times New Roman" w:cstheme="minorHAnsi"/>
                <w:color w:val="000000"/>
                <w:lang w:eastAsia="en-GB"/>
              </w:rPr>
              <w:t xml:space="preserve"> and environmental benefits. The plans include objectives for timber harvesting, recreational use, creation of diverse habitats and management regimes to benefit red squirrels.</w:t>
            </w:r>
          </w:p>
        </w:tc>
        <w:tc>
          <w:tcPr>
            <w:tcW w:w="5953" w:type="dxa"/>
            <w:shd w:val="clear" w:color="auto" w:fill="auto"/>
          </w:tcPr>
          <w:p w14:paraId="490CDCCA"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is compatible with the FCS management plans.</w:t>
            </w:r>
          </w:p>
        </w:tc>
      </w:tr>
      <w:tr w:rsidR="00E96B2C" w:rsidRPr="00E96B2C" w14:paraId="46B3153B" w14:textId="77777777" w:rsidTr="00E96B2C">
        <w:trPr>
          <w:trHeight w:val="146"/>
        </w:trPr>
        <w:tc>
          <w:tcPr>
            <w:tcW w:w="3288" w:type="dxa"/>
            <w:shd w:val="clear" w:color="auto" w:fill="auto"/>
          </w:tcPr>
          <w:p w14:paraId="5BC4D390" w14:textId="77777777" w:rsidR="00E96B2C" w:rsidRPr="00E96B2C" w:rsidRDefault="00E96B2C" w:rsidP="00E96B2C">
            <w:pPr>
              <w:spacing w:after="0" w:line="240" w:lineRule="auto"/>
              <w:rPr>
                <w:rFonts w:eastAsia="Times New Roman" w:cstheme="minorHAnsi"/>
                <w:highlight w:val="green"/>
              </w:rPr>
            </w:pPr>
            <w:r w:rsidRPr="00E96B2C">
              <w:rPr>
                <w:rFonts w:eastAsia="Times New Roman" w:cstheme="minorHAnsi"/>
              </w:rPr>
              <w:t>Powering Aberdeen – Aberdeen’s Sustainable Energy Action Plan 2016</w:t>
            </w:r>
          </w:p>
        </w:tc>
        <w:tc>
          <w:tcPr>
            <w:tcW w:w="6097" w:type="dxa"/>
            <w:shd w:val="clear" w:color="auto" w:fill="auto"/>
          </w:tcPr>
          <w:p w14:paraId="28F5181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Plan for Aberdeen to increase energy efficiency and move towards greater use of renewable energy. Sets targets for reducing carbon emissions. Briefly notes the role of plants and soils in sequestering emissions.</w:t>
            </w:r>
          </w:p>
        </w:tc>
        <w:tc>
          <w:tcPr>
            <w:tcW w:w="5953" w:type="dxa"/>
            <w:shd w:val="clear" w:color="auto" w:fill="auto"/>
          </w:tcPr>
          <w:p w14:paraId="5DA965C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help to support some renewable energy objectives (local biomass), reduced energy usage in buildings and active travel. Additional tree and woodland planting will help to sequester carbon dioxide emissions. There could be conflicting objectives for air quality.</w:t>
            </w:r>
          </w:p>
        </w:tc>
      </w:tr>
      <w:tr w:rsidR="00E96B2C" w:rsidRPr="00E96B2C" w14:paraId="1E5E0F15" w14:textId="77777777" w:rsidTr="00E96B2C">
        <w:trPr>
          <w:trHeight w:val="146"/>
        </w:trPr>
        <w:tc>
          <w:tcPr>
            <w:tcW w:w="3288" w:type="dxa"/>
            <w:shd w:val="clear" w:color="auto" w:fill="auto"/>
          </w:tcPr>
          <w:p w14:paraId="5F42554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ACC Nature Conservation Strategy</w:t>
            </w:r>
          </w:p>
        </w:tc>
        <w:tc>
          <w:tcPr>
            <w:tcW w:w="6097" w:type="dxa"/>
            <w:shd w:val="clear" w:color="auto" w:fill="auto"/>
          </w:tcPr>
          <w:p w14:paraId="0ECE13EF"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Aims to conserve Aberdeen City’s natural heritage for the benefit of biodiversity, </w:t>
            </w:r>
            <w:proofErr w:type="gramStart"/>
            <w:r w:rsidRPr="00E96B2C">
              <w:rPr>
                <w:rFonts w:eastAsia="Times New Roman" w:cstheme="minorHAnsi"/>
                <w:color w:val="000000"/>
                <w:lang w:eastAsia="en-GB"/>
              </w:rPr>
              <w:t>citizens</w:t>
            </w:r>
            <w:proofErr w:type="gramEnd"/>
            <w:r w:rsidRPr="00E96B2C">
              <w:rPr>
                <w:rFonts w:eastAsia="Times New Roman" w:cstheme="minorHAnsi"/>
                <w:color w:val="000000"/>
                <w:lang w:eastAsia="en-GB"/>
              </w:rPr>
              <w:t xml:space="preserve"> and visitors, for current and future generations.</w:t>
            </w:r>
          </w:p>
        </w:tc>
        <w:tc>
          <w:tcPr>
            <w:tcW w:w="5953" w:type="dxa"/>
            <w:shd w:val="clear" w:color="auto" w:fill="auto"/>
          </w:tcPr>
          <w:p w14:paraId="12DF5F7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TWS will help to deliver the aims of the strategy </w:t>
            </w:r>
            <w:proofErr w:type="gramStart"/>
            <w:r w:rsidRPr="00E96B2C">
              <w:rPr>
                <w:rFonts w:eastAsia="Times New Roman" w:cstheme="minorHAnsi"/>
                <w:color w:val="000000"/>
                <w:lang w:eastAsia="en-GB"/>
              </w:rPr>
              <w:t>as long as</w:t>
            </w:r>
            <w:proofErr w:type="gramEnd"/>
            <w:r w:rsidRPr="00E96B2C">
              <w:rPr>
                <w:rFonts w:eastAsia="Times New Roman" w:cstheme="minorHAnsi"/>
                <w:color w:val="000000"/>
                <w:lang w:eastAsia="en-GB"/>
              </w:rPr>
              <w:t xml:space="preserve"> there is interaction between the groups managing the projects.</w:t>
            </w:r>
          </w:p>
        </w:tc>
      </w:tr>
      <w:tr w:rsidR="00E96B2C" w:rsidRPr="00E96B2C" w14:paraId="35378C13" w14:textId="77777777" w:rsidTr="00E96B2C">
        <w:trPr>
          <w:trHeight w:val="146"/>
        </w:trPr>
        <w:tc>
          <w:tcPr>
            <w:tcW w:w="3288" w:type="dxa"/>
            <w:shd w:val="clear" w:color="auto" w:fill="auto"/>
          </w:tcPr>
          <w:p w14:paraId="19754A9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Open Space Audit and Strategy 2011-2016</w:t>
            </w:r>
          </w:p>
        </w:tc>
        <w:tc>
          <w:tcPr>
            <w:tcW w:w="6097" w:type="dxa"/>
            <w:shd w:val="clear" w:color="auto" w:fill="auto"/>
          </w:tcPr>
          <w:p w14:paraId="43BBFC1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a strategic vision, aims and objectives for open space in Aberdeen. Its main purpose is to ensure the city has enough accessible and good quality open space. The Strategy is based on the findings of the Aberdeen Open Space Audit 2010.</w:t>
            </w:r>
          </w:p>
        </w:tc>
        <w:tc>
          <w:tcPr>
            <w:tcW w:w="5953" w:type="dxa"/>
            <w:shd w:val="clear" w:color="auto" w:fill="auto"/>
          </w:tcPr>
          <w:p w14:paraId="1DC1F743"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Ensure that the TWS incorporates the findings of the audit and supports the aims of the strategy.</w:t>
            </w:r>
          </w:p>
        </w:tc>
      </w:tr>
      <w:tr w:rsidR="00E96B2C" w:rsidRPr="00E96B2C" w14:paraId="26523E29" w14:textId="77777777" w:rsidTr="00E96B2C">
        <w:trPr>
          <w:trHeight w:val="146"/>
        </w:trPr>
        <w:tc>
          <w:tcPr>
            <w:tcW w:w="3288" w:type="dxa"/>
            <w:shd w:val="clear" w:color="auto" w:fill="auto"/>
          </w:tcPr>
          <w:p w14:paraId="2F057A5D" w14:textId="77777777" w:rsidR="00E96B2C" w:rsidRPr="00E96B2C" w:rsidRDefault="00E96B2C" w:rsidP="00E96B2C">
            <w:pPr>
              <w:spacing w:after="0" w:line="240" w:lineRule="auto"/>
              <w:rPr>
                <w:rFonts w:eastAsia="Times New Roman" w:cstheme="minorHAnsi"/>
                <w:color w:val="000000"/>
                <w:highlight w:val="yellow"/>
                <w:lang w:eastAsia="en-GB"/>
              </w:rPr>
            </w:pPr>
            <w:r w:rsidRPr="00E96B2C">
              <w:rPr>
                <w:rFonts w:eastAsia="Times New Roman" w:cstheme="minorHAnsi"/>
                <w:color w:val="000000"/>
                <w:lang w:eastAsia="en-GB"/>
              </w:rPr>
              <w:lastRenderedPageBreak/>
              <w:t>Aberdeen City Core Paths Plan</w:t>
            </w:r>
          </w:p>
        </w:tc>
        <w:tc>
          <w:tcPr>
            <w:tcW w:w="6097" w:type="dxa"/>
            <w:shd w:val="clear" w:color="auto" w:fill="auto"/>
          </w:tcPr>
          <w:p w14:paraId="003403E0" w14:textId="77777777" w:rsidR="00E96B2C" w:rsidRPr="00E96B2C" w:rsidRDefault="00E96B2C" w:rsidP="00E96B2C">
            <w:pPr>
              <w:autoSpaceDE w:val="0"/>
              <w:autoSpaceDN w:val="0"/>
              <w:adjustRightInd w:val="0"/>
              <w:spacing w:after="0" w:line="240" w:lineRule="auto"/>
              <w:rPr>
                <w:rFonts w:eastAsia="Times New Roman" w:cstheme="minorHAnsi"/>
                <w:color w:val="000000"/>
                <w:lang w:eastAsia="en-GB"/>
              </w:rPr>
            </w:pPr>
            <w:r w:rsidRPr="00E96B2C">
              <w:rPr>
                <w:rFonts w:eastAsia="Times New Roman" w:cstheme="minorHAnsi"/>
                <w:color w:val="000000"/>
                <w:lang w:eastAsia="en-GB"/>
              </w:rPr>
              <w:t>Provides the basic framework of paths to meet communities' needs while minimizing any potential conflict with land management.</w:t>
            </w:r>
          </w:p>
        </w:tc>
        <w:tc>
          <w:tcPr>
            <w:tcW w:w="5953" w:type="dxa"/>
            <w:shd w:val="clear" w:color="auto" w:fill="auto"/>
          </w:tcPr>
          <w:p w14:paraId="668563CB"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supports the aims of the Core Paths Plan and encourages use and enjoyment of these routes through tree and woodland protection and planting.</w:t>
            </w:r>
          </w:p>
        </w:tc>
      </w:tr>
      <w:tr w:rsidR="00E96B2C" w:rsidRPr="00E96B2C" w14:paraId="7205F0D6" w14:textId="77777777" w:rsidTr="00E96B2C">
        <w:trPr>
          <w:trHeight w:val="157"/>
        </w:trPr>
        <w:tc>
          <w:tcPr>
            <w:tcW w:w="3288" w:type="dxa"/>
            <w:shd w:val="clear" w:color="auto" w:fill="auto"/>
          </w:tcPr>
          <w:p w14:paraId="3C2783D6"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Landscape Strategy (2002) and updated strategy due 2018</w:t>
            </w:r>
          </w:p>
        </w:tc>
        <w:tc>
          <w:tcPr>
            <w:tcW w:w="6097" w:type="dxa"/>
            <w:shd w:val="clear" w:color="auto" w:fill="auto"/>
          </w:tcPr>
          <w:p w14:paraId="52F9738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Sets out the landscape planning approach for the city’s landscapes identifying prime landscape areas of importance to the setting of the city. Builds on the Landscape Character Assessment (1996)</w:t>
            </w:r>
          </w:p>
        </w:tc>
        <w:tc>
          <w:tcPr>
            <w:tcW w:w="5953" w:type="dxa"/>
            <w:shd w:val="clear" w:color="auto" w:fill="auto"/>
          </w:tcPr>
          <w:p w14:paraId="46D199CC"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will help to deliver the aims and objectives of the strategy and any subsequent landscape assessment documents.</w:t>
            </w:r>
          </w:p>
        </w:tc>
      </w:tr>
      <w:tr w:rsidR="00E96B2C" w:rsidRPr="00E96B2C" w14:paraId="63316949" w14:textId="77777777" w:rsidTr="00E96B2C">
        <w:trPr>
          <w:trHeight w:val="146"/>
        </w:trPr>
        <w:tc>
          <w:tcPr>
            <w:tcW w:w="3288" w:type="dxa"/>
            <w:shd w:val="clear" w:color="auto" w:fill="auto"/>
          </w:tcPr>
          <w:p w14:paraId="68F537C1"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Landscape Character Assessment (LCA) of Aberdeen (1996) </w:t>
            </w:r>
          </w:p>
          <w:p w14:paraId="2268C440" w14:textId="77777777" w:rsidR="00E96B2C" w:rsidRPr="00E96B2C" w:rsidRDefault="00E96B2C" w:rsidP="00E96B2C">
            <w:pPr>
              <w:tabs>
                <w:tab w:val="left" w:pos="2246"/>
              </w:tabs>
              <w:spacing w:after="0" w:line="240" w:lineRule="auto"/>
              <w:rPr>
                <w:rFonts w:eastAsia="Times New Roman" w:cstheme="minorHAnsi"/>
                <w:lang w:eastAsia="en-GB"/>
              </w:rPr>
            </w:pPr>
          </w:p>
        </w:tc>
        <w:tc>
          <w:tcPr>
            <w:tcW w:w="6097" w:type="dxa"/>
            <w:shd w:val="clear" w:color="auto" w:fill="auto"/>
          </w:tcPr>
          <w:p w14:paraId="283D9CA0"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Classifies the rural landscapes of Aberdeen into areas of distinct character.  Identifies sensitivity to a range of landscape change drivers, including woodland and forestry expansion.</w:t>
            </w:r>
          </w:p>
        </w:tc>
        <w:tc>
          <w:tcPr>
            <w:tcW w:w="5953" w:type="dxa"/>
            <w:shd w:val="clear" w:color="auto" w:fill="auto"/>
          </w:tcPr>
          <w:p w14:paraId="5EAE63A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The LCA was </w:t>
            </w:r>
            <w:proofErr w:type="gramStart"/>
            <w:r w:rsidRPr="00E96B2C">
              <w:rPr>
                <w:rFonts w:eastAsia="Times New Roman" w:cstheme="minorHAnsi"/>
                <w:color w:val="000000"/>
                <w:lang w:eastAsia="en-GB"/>
              </w:rPr>
              <w:t>taken into account</w:t>
            </w:r>
            <w:proofErr w:type="gramEnd"/>
            <w:r w:rsidRPr="00E96B2C">
              <w:rPr>
                <w:rFonts w:eastAsia="Times New Roman" w:cstheme="minorHAnsi"/>
                <w:color w:val="000000"/>
                <w:lang w:eastAsia="en-GB"/>
              </w:rPr>
              <w:t xml:space="preserve"> in the writing of the TWS.</w:t>
            </w:r>
          </w:p>
        </w:tc>
      </w:tr>
      <w:tr w:rsidR="00E96B2C" w:rsidRPr="00E96B2C" w14:paraId="104A1CB0" w14:textId="77777777" w:rsidTr="00E96B2C">
        <w:trPr>
          <w:trHeight w:val="1413"/>
        </w:trPr>
        <w:tc>
          <w:tcPr>
            <w:tcW w:w="3288" w:type="dxa"/>
            <w:shd w:val="clear" w:color="auto" w:fill="auto"/>
          </w:tcPr>
          <w:p w14:paraId="79A10622" w14:textId="77777777" w:rsidR="00E96B2C" w:rsidRPr="00E96B2C" w:rsidRDefault="00E96B2C" w:rsidP="00E96B2C">
            <w:pPr>
              <w:spacing w:after="0" w:line="240" w:lineRule="auto"/>
              <w:rPr>
                <w:rFonts w:eastAsia="Times New Roman" w:cstheme="minorHAnsi"/>
              </w:rPr>
            </w:pPr>
            <w:r w:rsidRPr="00E96B2C">
              <w:rPr>
                <w:rFonts w:eastAsia="Times New Roman" w:cstheme="minorHAnsi"/>
              </w:rPr>
              <w:t>Landscape Character Assessment of Aberdeen (currently draft).</w:t>
            </w:r>
          </w:p>
          <w:p w14:paraId="317546C8"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Coastal Character Assessment of Aberdeen (currently draft)</w:t>
            </w:r>
          </w:p>
          <w:p w14:paraId="7B29270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rPr>
              <w:t>Aberdeen Peri- Urban Landscape Study (currently draft)</w:t>
            </w:r>
          </w:p>
        </w:tc>
        <w:tc>
          <w:tcPr>
            <w:tcW w:w="6097" w:type="dxa"/>
            <w:shd w:val="clear" w:color="auto" w:fill="auto"/>
          </w:tcPr>
          <w:p w14:paraId="74CAC5C7"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A refreshed version of the 1996 Landscape Character Assessment with additional detail provided for the coast and for peri-urban areas. Guidelines for maintaining, </w:t>
            </w:r>
            <w:proofErr w:type="gramStart"/>
            <w:r w:rsidRPr="00E96B2C">
              <w:rPr>
                <w:rFonts w:eastAsia="Times New Roman" w:cstheme="minorHAnsi"/>
                <w:color w:val="000000"/>
                <w:lang w:eastAsia="en-GB"/>
              </w:rPr>
              <w:t>protecting</w:t>
            </w:r>
            <w:proofErr w:type="gramEnd"/>
            <w:r w:rsidRPr="00E96B2C">
              <w:rPr>
                <w:rFonts w:eastAsia="Times New Roman" w:cstheme="minorHAnsi"/>
                <w:color w:val="000000"/>
                <w:lang w:eastAsia="en-GB"/>
              </w:rPr>
              <w:t xml:space="preserve"> and enhancing landscape distinctiveness include guidance on appropriate woodland expansion.</w:t>
            </w:r>
          </w:p>
          <w:p w14:paraId="221250EA" w14:textId="0BAE6D63" w:rsidR="00E96B2C" w:rsidRPr="00E96B2C" w:rsidRDefault="00E96B2C" w:rsidP="00E96B2C">
            <w:pPr>
              <w:spacing w:after="0" w:line="240" w:lineRule="auto"/>
              <w:rPr>
                <w:rFonts w:eastAsia="Times New Roman" w:cstheme="minorHAnsi"/>
                <w:color w:val="000000"/>
                <w:lang w:eastAsia="en-GB"/>
              </w:rPr>
            </w:pPr>
          </w:p>
        </w:tc>
        <w:tc>
          <w:tcPr>
            <w:tcW w:w="5953" w:type="dxa"/>
            <w:shd w:val="clear" w:color="auto" w:fill="auto"/>
          </w:tcPr>
          <w:p w14:paraId="33B6F0F5"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ensure that landscape character, and the emerging guidelines within the suite of documents, are delivered by the strategy.  It should promote best practice in woodland design and management to maintain local distinctiveness.</w:t>
            </w:r>
          </w:p>
          <w:p w14:paraId="0C46B994" w14:textId="77777777" w:rsidR="00E96B2C" w:rsidRPr="00E96B2C" w:rsidRDefault="00E96B2C" w:rsidP="00E96B2C">
            <w:pPr>
              <w:spacing w:after="0" w:line="240" w:lineRule="auto"/>
              <w:rPr>
                <w:rFonts w:eastAsia="Times New Roman" w:cstheme="minorHAnsi"/>
                <w:color w:val="000000"/>
                <w:lang w:eastAsia="en-GB"/>
              </w:rPr>
            </w:pPr>
          </w:p>
        </w:tc>
      </w:tr>
      <w:tr w:rsidR="00E96B2C" w:rsidRPr="00E96B2C" w14:paraId="08C68E5C" w14:textId="77777777" w:rsidTr="00E96B2C">
        <w:trPr>
          <w:trHeight w:val="1600"/>
        </w:trPr>
        <w:tc>
          <w:tcPr>
            <w:tcW w:w="3288" w:type="dxa"/>
            <w:shd w:val="clear" w:color="auto" w:fill="auto"/>
          </w:tcPr>
          <w:p w14:paraId="063B4F14" w14:textId="77777777" w:rsidR="00E96B2C" w:rsidRPr="00E96B2C"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City Centre Masterplan &amp; other masterplans</w:t>
            </w:r>
          </w:p>
          <w:p w14:paraId="2C555C27" w14:textId="77777777" w:rsidR="00E96B2C" w:rsidRPr="00E96B2C" w:rsidRDefault="00E96B2C" w:rsidP="00E96B2C">
            <w:pPr>
              <w:spacing w:after="0" w:line="240" w:lineRule="auto"/>
              <w:rPr>
                <w:rFonts w:eastAsia="Times New Roman" w:cstheme="minorHAnsi"/>
                <w:color w:val="000000"/>
                <w:lang w:eastAsia="en-GB"/>
              </w:rPr>
            </w:pPr>
          </w:p>
        </w:tc>
        <w:tc>
          <w:tcPr>
            <w:tcW w:w="6097" w:type="dxa"/>
            <w:shd w:val="clear" w:color="auto" w:fill="auto"/>
          </w:tcPr>
          <w:p w14:paraId="61BD0C3F" w14:textId="77777777" w:rsidR="00E96B2C" w:rsidRPr="00E96B2C" w:rsidDel="009235AB"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 plan for regeneration of the city centre whilst conserving its heritage.  Includes objectives for public spaces, reducing car usage. It proposes 1,000 new trees to be planted.  Other masterplans exist for Local Development Plan Opportunity Sites</w:t>
            </w:r>
          </w:p>
        </w:tc>
        <w:tc>
          <w:tcPr>
            <w:tcW w:w="5953" w:type="dxa"/>
            <w:shd w:val="clear" w:color="auto" w:fill="auto"/>
          </w:tcPr>
          <w:p w14:paraId="2C8BC30D" w14:textId="77777777" w:rsidR="00E96B2C" w:rsidRPr="00E96B2C" w:rsidDel="009235AB" w:rsidRDefault="00E96B2C" w:rsidP="00E96B2C">
            <w:pPr>
              <w:spacing w:after="0" w:line="240" w:lineRule="auto"/>
              <w:rPr>
                <w:rFonts w:eastAsia="Times New Roman" w:cstheme="minorHAnsi"/>
                <w:lang w:eastAsia="en-GB"/>
              </w:rPr>
            </w:pPr>
            <w:r w:rsidRPr="00E96B2C">
              <w:rPr>
                <w:rFonts w:eastAsia="Times New Roman" w:cstheme="minorHAnsi"/>
                <w:color w:val="000000"/>
                <w:lang w:eastAsia="en-GB"/>
              </w:rPr>
              <w:t>The TWS supports and guides the aims of masterplans, ensuring that trees and woodlands are retained and protected where appropriate. The TWS should guide future masterplans to improve protection and provision for trees and woodlands.</w:t>
            </w:r>
          </w:p>
        </w:tc>
      </w:tr>
      <w:tr w:rsidR="00E96B2C" w:rsidRPr="00E96B2C" w14:paraId="1C80B1D6" w14:textId="77777777" w:rsidTr="00E96B2C">
        <w:trPr>
          <w:trHeight w:val="333"/>
        </w:trPr>
        <w:tc>
          <w:tcPr>
            <w:tcW w:w="3288" w:type="dxa"/>
            <w:shd w:val="clear" w:color="auto" w:fill="auto"/>
          </w:tcPr>
          <w:p w14:paraId="44502195" w14:textId="77777777" w:rsidR="00E96B2C" w:rsidRPr="00E96B2C" w:rsidDel="009235AB"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Aberdeen Local Outcome Improvement Plan and Locality Plans</w:t>
            </w:r>
          </w:p>
        </w:tc>
        <w:tc>
          <w:tcPr>
            <w:tcW w:w="6097" w:type="dxa"/>
            <w:shd w:val="clear" w:color="auto" w:fill="auto"/>
          </w:tcPr>
          <w:p w14:paraId="512539E1" w14:textId="77777777" w:rsidR="00E96B2C" w:rsidRPr="00E96B2C" w:rsidDel="009235AB"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 xml:space="preserve">Implements the duty to develop a community plan for the social, </w:t>
            </w:r>
            <w:proofErr w:type="gramStart"/>
            <w:r w:rsidRPr="00E96B2C">
              <w:rPr>
                <w:rFonts w:eastAsia="Times New Roman" w:cstheme="minorHAnsi"/>
                <w:color w:val="000000"/>
                <w:lang w:eastAsia="en-GB"/>
              </w:rPr>
              <w:t>economic</w:t>
            </w:r>
            <w:proofErr w:type="gramEnd"/>
            <w:r w:rsidRPr="00E96B2C">
              <w:rPr>
                <w:rFonts w:eastAsia="Times New Roman" w:cstheme="minorHAnsi"/>
                <w:color w:val="000000"/>
                <w:lang w:eastAsia="en-GB"/>
              </w:rPr>
              <w:t xml:space="preserve"> and environmental well-being of the city.  Recognises the importance of the environment, including green spaces, for health and developing resilience to the effects of climate change.</w:t>
            </w:r>
          </w:p>
        </w:tc>
        <w:tc>
          <w:tcPr>
            <w:tcW w:w="5953" w:type="dxa"/>
            <w:shd w:val="clear" w:color="auto" w:fill="auto"/>
          </w:tcPr>
          <w:p w14:paraId="1C2A4408" w14:textId="77777777" w:rsidR="00E96B2C" w:rsidRPr="00E96B2C" w:rsidDel="009235AB" w:rsidRDefault="00E96B2C" w:rsidP="00E96B2C">
            <w:pPr>
              <w:spacing w:after="0" w:line="240" w:lineRule="auto"/>
              <w:rPr>
                <w:rFonts w:eastAsia="Times New Roman" w:cstheme="minorHAnsi"/>
                <w:color w:val="000000"/>
                <w:lang w:eastAsia="en-GB"/>
              </w:rPr>
            </w:pPr>
            <w:r w:rsidRPr="00E96B2C">
              <w:rPr>
                <w:rFonts w:eastAsia="Times New Roman" w:cstheme="minorHAnsi"/>
                <w:color w:val="000000"/>
                <w:lang w:eastAsia="en-GB"/>
              </w:rPr>
              <w:t>The TWS should support the objectives for community wellbeing and resilience to climate change.</w:t>
            </w:r>
          </w:p>
        </w:tc>
      </w:tr>
    </w:tbl>
    <w:p w14:paraId="10332ACC" w14:textId="77777777" w:rsidR="00E96B2C" w:rsidRPr="00E96B2C" w:rsidRDefault="00E96B2C" w:rsidP="00E96B2C">
      <w:pPr>
        <w:spacing w:after="0" w:line="240" w:lineRule="auto"/>
        <w:rPr>
          <w:rFonts w:eastAsia="Times New Roman" w:cstheme="minorHAnsi"/>
        </w:rPr>
      </w:pPr>
    </w:p>
    <w:p w14:paraId="6E9AB5D9" w14:textId="77777777" w:rsidR="00E96B2C" w:rsidRDefault="00E96B2C" w:rsidP="00401A13"/>
    <w:sectPr w:rsidR="00E96B2C" w:rsidSect="00E96B2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818AB" w14:textId="77777777" w:rsidR="00F36E14" w:rsidRDefault="00F36E14" w:rsidP="007D72B8">
      <w:pPr>
        <w:spacing w:after="0" w:line="240" w:lineRule="auto"/>
      </w:pPr>
      <w:r>
        <w:separator/>
      </w:r>
    </w:p>
  </w:endnote>
  <w:endnote w:type="continuationSeparator" w:id="0">
    <w:p w14:paraId="50E6CABA" w14:textId="77777777" w:rsidR="00F36E14" w:rsidRDefault="00F36E14" w:rsidP="007D7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IHDIG+RaleighB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322769"/>
      <w:docPartObj>
        <w:docPartGallery w:val="Page Numbers (Bottom of Page)"/>
        <w:docPartUnique/>
      </w:docPartObj>
    </w:sdtPr>
    <w:sdtEndPr>
      <w:rPr>
        <w:noProof/>
      </w:rPr>
    </w:sdtEndPr>
    <w:sdtContent>
      <w:p w14:paraId="43A1C3B2" w14:textId="5C1F1B1A" w:rsidR="009817DE" w:rsidRDefault="009817D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23583356" w14:textId="77777777" w:rsidR="009817DE" w:rsidRDefault="0098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AC0C0" w14:textId="77777777" w:rsidR="00F36E14" w:rsidRDefault="00F36E14" w:rsidP="007D72B8">
      <w:pPr>
        <w:spacing w:after="0" w:line="240" w:lineRule="auto"/>
      </w:pPr>
      <w:r>
        <w:separator/>
      </w:r>
    </w:p>
  </w:footnote>
  <w:footnote w:type="continuationSeparator" w:id="0">
    <w:p w14:paraId="765470DE" w14:textId="77777777" w:rsidR="00F36E14" w:rsidRDefault="00F36E14" w:rsidP="007D7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D868CF9C"/>
    <w:lvl w:ilvl="0">
      <w:start w:val="1"/>
      <w:numFmt w:val="decimal"/>
      <w:pStyle w:val="ListBullet2"/>
      <w:lvlText w:val="%1."/>
      <w:lvlJc w:val="left"/>
      <w:pPr>
        <w:tabs>
          <w:tab w:val="num" w:pos="1209"/>
        </w:tabs>
        <w:ind w:left="1209" w:hanging="360"/>
      </w:pPr>
      <w:rPr>
        <w:rFonts w:cs="Times New Roman"/>
      </w:rPr>
    </w:lvl>
  </w:abstractNum>
  <w:abstractNum w:abstractNumId="1" w15:restartNumberingAfterBreak="0">
    <w:nsid w:val="FFFFFF7E"/>
    <w:multiLevelType w:val="singleLevel"/>
    <w:tmpl w:val="22C899EE"/>
    <w:lvl w:ilvl="0">
      <w:start w:val="1"/>
      <w:numFmt w:val="decimal"/>
      <w:pStyle w:val="Hdg3"/>
      <w:lvlText w:val="%1."/>
      <w:lvlJc w:val="left"/>
      <w:pPr>
        <w:tabs>
          <w:tab w:val="num" w:pos="926"/>
        </w:tabs>
        <w:ind w:left="926" w:hanging="360"/>
      </w:pPr>
      <w:rPr>
        <w:rFonts w:cs="Times New Roman"/>
      </w:rPr>
    </w:lvl>
  </w:abstractNum>
  <w:abstractNum w:abstractNumId="2" w15:restartNumberingAfterBreak="0">
    <w:nsid w:val="FFFFFF7F"/>
    <w:multiLevelType w:val="singleLevel"/>
    <w:tmpl w:val="E6A6011E"/>
    <w:lvl w:ilvl="0">
      <w:start w:val="1"/>
      <w:numFmt w:val="decimal"/>
      <w:pStyle w:val="ListNumber4"/>
      <w:lvlText w:val="%1."/>
      <w:lvlJc w:val="left"/>
      <w:pPr>
        <w:tabs>
          <w:tab w:val="num" w:pos="643"/>
        </w:tabs>
        <w:ind w:left="643" w:hanging="360"/>
      </w:pPr>
      <w:rPr>
        <w:rFonts w:cs="Times New Roman"/>
      </w:rPr>
    </w:lvl>
  </w:abstractNum>
  <w:abstractNum w:abstractNumId="3" w15:restartNumberingAfterBreak="0">
    <w:nsid w:val="FFFFFF80"/>
    <w:multiLevelType w:val="singleLevel"/>
    <w:tmpl w:val="03E485C6"/>
    <w:lvl w:ilvl="0">
      <w:start w:val="1"/>
      <w:numFmt w:val="bullet"/>
      <w:pStyle w:val="ListNumber3"/>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F029F4E"/>
    <w:lvl w:ilvl="0">
      <w:start w:val="1"/>
      <w:numFmt w:val="bullet"/>
      <w:pStyle w:val="ListNumber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F4E9A6"/>
    <w:lvl w:ilvl="0">
      <w:start w:val="1"/>
      <w:numFmt w:val="bullet"/>
      <w:pStyle w:val="ListBullet5"/>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5E25B4E"/>
    <w:lvl w:ilvl="0">
      <w:start w:val="1"/>
      <w:numFmt w:val="bullet"/>
      <w:pStyle w:val="ListBullet4"/>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F4606DC"/>
    <w:lvl w:ilvl="0">
      <w:start w:val="1"/>
      <w:numFmt w:val="decimal"/>
      <w:pStyle w:val="Hdg2"/>
      <w:lvlText w:val="%1."/>
      <w:lvlJc w:val="left"/>
      <w:pPr>
        <w:tabs>
          <w:tab w:val="num" w:pos="360"/>
        </w:tabs>
        <w:ind w:left="360" w:hanging="360"/>
      </w:pPr>
      <w:rPr>
        <w:rFonts w:cs="Times New Roman"/>
      </w:rPr>
    </w:lvl>
  </w:abstractNum>
  <w:abstractNum w:abstractNumId="8" w15:restartNumberingAfterBreak="0">
    <w:nsid w:val="FFFFFF89"/>
    <w:multiLevelType w:val="singleLevel"/>
    <w:tmpl w:val="68B43A6A"/>
    <w:lvl w:ilvl="0">
      <w:start w:val="1"/>
      <w:numFmt w:val="bullet"/>
      <w:pStyle w:val="Hdg4"/>
      <w:lvlText w:val=""/>
      <w:lvlJc w:val="left"/>
      <w:pPr>
        <w:tabs>
          <w:tab w:val="num" w:pos="360"/>
        </w:tabs>
        <w:ind w:left="360" w:hanging="360"/>
      </w:pPr>
      <w:rPr>
        <w:rFonts w:ascii="Symbol" w:hAnsi="Symbol" w:hint="default"/>
      </w:rPr>
    </w:lvl>
  </w:abstractNum>
  <w:abstractNum w:abstractNumId="9" w15:restartNumberingAfterBreak="0">
    <w:nsid w:val="009F0650"/>
    <w:multiLevelType w:val="hybridMultilevel"/>
    <w:tmpl w:val="F55C5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4C52858"/>
    <w:multiLevelType w:val="multilevel"/>
    <w:tmpl w:val="7542EFD6"/>
    <w:styleLink w:val="Style1"/>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5721CAC"/>
    <w:multiLevelType w:val="hybridMultilevel"/>
    <w:tmpl w:val="713C9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63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E81BC3"/>
    <w:multiLevelType w:val="multilevel"/>
    <w:tmpl w:val="DC16E6E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135F5B1A"/>
    <w:multiLevelType w:val="hybridMultilevel"/>
    <w:tmpl w:val="F2868776"/>
    <w:lvl w:ilvl="0" w:tplc="FCBC7BF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6DA6579"/>
    <w:multiLevelType w:val="hybridMultilevel"/>
    <w:tmpl w:val="22E896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A06155C"/>
    <w:multiLevelType w:val="hybridMultilevel"/>
    <w:tmpl w:val="5BAEA6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CE70A8B"/>
    <w:multiLevelType w:val="hybridMultilevel"/>
    <w:tmpl w:val="6A8AD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A77229"/>
    <w:multiLevelType w:val="hybridMultilevel"/>
    <w:tmpl w:val="9E58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42465"/>
    <w:multiLevelType w:val="multilevel"/>
    <w:tmpl w:val="704A43A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2A1E68D9"/>
    <w:multiLevelType w:val="multilevel"/>
    <w:tmpl w:val="19A675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AA81E33"/>
    <w:multiLevelType w:val="multilevel"/>
    <w:tmpl w:val="EB04982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2CBD0F2C"/>
    <w:multiLevelType w:val="hybridMultilevel"/>
    <w:tmpl w:val="697889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2A7F0B"/>
    <w:multiLevelType w:val="multilevel"/>
    <w:tmpl w:val="1B5E3310"/>
    <w:lvl w:ilvl="0">
      <w:numFmt w:val="bullet"/>
      <w:lvlText w:val=""/>
      <w:lvlJc w:val="left"/>
      <w:pPr>
        <w:ind w:left="360" w:hanging="360"/>
      </w:pPr>
      <w:rPr>
        <w:rFonts w:ascii="Symbol" w:hAnsi="Symbol"/>
        <w:sz w:val="20"/>
        <w:szCs w:val="20"/>
      </w:rPr>
    </w:lvl>
    <w:lvl w:ilvl="1">
      <w:numFmt w:val="bullet"/>
      <w:lvlText w:val=""/>
      <w:lvlJc w:val="left"/>
      <w:pPr>
        <w:ind w:left="1080" w:hanging="360"/>
      </w:pPr>
      <w:rPr>
        <w:rFonts w:ascii="Symbol" w:hAnsi="Symbol"/>
        <w:sz w:val="20"/>
        <w:szCs w:val="20"/>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309E5CD4"/>
    <w:multiLevelType w:val="hybridMultilevel"/>
    <w:tmpl w:val="0A7814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1885F56"/>
    <w:multiLevelType w:val="hybridMultilevel"/>
    <w:tmpl w:val="8578C5B6"/>
    <w:lvl w:ilvl="0" w:tplc="1FBE465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7BA1620"/>
    <w:multiLevelType w:val="hybridMultilevel"/>
    <w:tmpl w:val="D8D850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E87F5F"/>
    <w:multiLevelType w:val="multilevel"/>
    <w:tmpl w:val="ACCA3AE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BF855FB"/>
    <w:multiLevelType w:val="hybridMultilevel"/>
    <w:tmpl w:val="6820EC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1AB7567"/>
    <w:multiLevelType w:val="hybridMultilevel"/>
    <w:tmpl w:val="95928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AB0EFD"/>
    <w:multiLevelType w:val="multilevel"/>
    <w:tmpl w:val="F1A010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45CF5E29"/>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467F33D7"/>
    <w:multiLevelType w:val="hybridMultilevel"/>
    <w:tmpl w:val="0C62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82C1D"/>
    <w:multiLevelType w:val="hybridMultilevel"/>
    <w:tmpl w:val="2A14AD8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4" w15:restartNumberingAfterBreak="0">
    <w:nsid w:val="523E5FD4"/>
    <w:multiLevelType w:val="hybridMultilevel"/>
    <w:tmpl w:val="04AA35F8"/>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5" w15:restartNumberingAfterBreak="0">
    <w:nsid w:val="563D3A49"/>
    <w:multiLevelType w:val="hybridMultilevel"/>
    <w:tmpl w:val="95764A9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59437C"/>
    <w:multiLevelType w:val="hybridMultilevel"/>
    <w:tmpl w:val="54408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03A339E"/>
    <w:multiLevelType w:val="hybridMultilevel"/>
    <w:tmpl w:val="CA827FE6"/>
    <w:lvl w:ilvl="0" w:tplc="04090001">
      <w:start w:val="1"/>
      <w:numFmt w:val="bullet"/>
      <w:lvlText w:val=""/>
      <w:lvlJc w:val="left"/>
      <w:pPr>
        <w:ind w:left="3697" w:hanging="360"/>
      </w:pPr>
      <w:rPr>
        <w:rFonts w:ascii="Symbol" w:hAnsi="Symbol" w:hint="default"/>
      </w:rPr>
    </w:lvl>
    <w:lvl w:ilvl="1" w:tplc="2E84CE7A">
      <w:start w:val="1"/>
      <w:numFmt w:val="bullet"/>
      <w:lvlText w:val=""/>
      <w:lvlJc w:val="left"/>
      <w:pPr>
        <w:ind w:left="4417" w:hanging="360"/>
      </w:pPr>
      <w:rPr>
        <w:rFonts w:ascii="Symbol" w:hAnsi="Symbol" w:hint="default"/>
        <w:sz w:val="24"/>
        <w:szCs w:val="24"/>
      </w:rPr>
    </w:lvl>
    <w:lvl w:ilvl="2" w:tplc="04090005" w:tentative="1">
      <w:start w:val="1"/>
      <w:numFmt w:val="bullet"/>
      <w:lvlText w:val=""/>
      <w:lvlJc w:val="left"/>
      <w:pPr>
        <w:ind w:left="5137" w:hanging="360"/>
      </w:pPr>
      <w:rPr>
        <w:rFonts w:ascii="Wingdings" w:hAnsi="Wingdings" w:hint="default"/>
      </w:rPr>
    </w:lvl>
    <w:lvl w:ilvl="3" w:tplc="04090001">
      <w:start w:val="1"/>
      <w:numFmt w:val="bullet"/>
      <w:lvlText w:val=""/>
      <w:lvlJc w:val="left"/>
      <w:pPr>
        <w:ind w:left="5857" w:hanging="360"/>
      </w:pPr>
      <w:rPr>
        <w:rFonts w:ascii="Symbol" w:hAnsi="Symbol" w:hint="default"/>
      </w:rPr>
    </w:lvl>
    <w:lvl w:ilvl="4" w:tplc="04090003" w:tentative="1">
      <w:start w:val="1"/>
      <w:numFmt w:val="bullet"/>
      <w:lvlText w:val="o"/>
      <w:lvlJc w:val="left"/>
      <w:pPr>
        <w:ind w:left="6577" w:hanging="360"/>
      </w:pPr>
      <w:rPr>
        <w:rFonts w:ascii="Courier New" w:hAnsi="Courier New" w:cs="Courier New" w:hint="default"/>
      </w:rPr>
    </w:lvl>
    <w:lvl w:ilvl="5" w:tplc="04090005" w:tentative="1">
      <w:start w:val="1"/>
      <w:numFmt w:val="bullet"/>
      <w:lvlText w:val=""/>
      <w:lvlJc w:val="left"/>
      <w:pPr>
        <w:ind w:left="7297" w:hanging="360"/>
      </w:pPr>
      <w:rPr>
        <w:rFonts w:ascii="Wingdings" w:hAnsi="Wingdings" w:hint="default"/>
      </w:rPr>
    </w:lvl>
    <w:lvl w:ilvl="6" w:tplc="04090001" w:tentative="1">
      <w:start w:val="1"/>
      <w:numFmt w:val="bullet"/>
      <w:lvlText w:val=""/>
      <w:lvlJc w:val="left"/>
      <w:pPr>
        <w:ind w:left="8017" w:hanging="360"/>
      </w:pPr>
      <w:rPr>
        <w:rFonts w:ascii="Symbol" w:hAnsi="Symbol" w:hint="default"/>
      </w:rPr>
    </w:lvl>
    <w:lvl w:ilvl="7" w:tplc="04090003" w:tentative="1">
      <w:start w:val="1"/>
      <w:numFmt w:val="bullet"/>
      <w:lvlText w:val="o"/>
      <w:lvlJc w:val="left"/>
      <w:pPr>
        <w:ind w:left="8737" w:hanging="360"/>
      </w:pPr>
      <w:rPr>
        <w:rFonts w:ascii="Courier New" w:hAnsi="Courier New" w:cs="Courier New" w:hint="default"/>
      </w:rPr>
    </w:lvl>
    <w:lvl w:ilvl="8" w:tplc="04090005" w:tentative="1">
      <w:start w:val="1"/>
      <w:numFmt w:val="bullet"/>
      <w:lvlText w:val=""/>
      <w:lvlJc w:val="left"/>
      <w:pPr>
        <w:ind w:left="9457" w:hanging="360"/>
      </w:pPr>
      <w:rPr>
        <w:rFonts w:ascii="Wingdings" w:hAnsi="Wingdings" w:hint="default"/>
      </w:rPr>
    </w:lvl>
  </w:abstractNum>
  <w:abstractNum w:abstractNumId="38" w15:restartNumberingAfterBreak="0">
    <w:nsid w:val="72347A56"/>
    <w:multiLevelType w:val="hybridMultilevel"/>
    <w:tmpl w:val="0828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C6047C"/>
    <w:multiLevelType w:val="hybridMultilevel"/>
    <w:tmpl w:val="835C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B43B77"/>
    <w:multiLevelType w:val="multilevel"/>
    <w:tmpl w:val="74344A9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5"/>
  </w:num>
  <w:num w:numId="3">
    <w:abstractNumId w:val="39"/>
  </w:num>
  <w:num w:numId="4">
    <w:abstractNumId w:val="34"/>
  </w:num>
  <w:num w:numId="5">
    <w:abstractNumId w:val="17"/>
  </w:num>
  <w:num w:numId="6">
    <w:abstractNumId w:val="29"/>
  </w:num>
  <w:num w:numId="7">
    <w:abstractNumId w:val="23"/>
  </w:num>
  <w:num w:numId="8">
    <w:abstractNumId w:val="20"/>
  </w:num>
  <w:num w:numId="9">
    <w:abstractNumId w:val="27"/>
  </w:num>
  <w:num w:numId="10">
    <w:abstractNumId w:val="40"/>
  </w:num>
  <w:num w:numId="11">
    <w:abstractNumId w:val="12"/>
  </w:num>
  <w:num w:numId="12">
    <w:abstractNumId w:val="21"/>
  </w:num>
  <w:num w:numId="13">
    <w:abstractNumId w:val="30"/>
  </w:num>
  <w:num w:numId="14">
    <w:abstractNumId w:val="19"/>
  </w:num>
  <w:num w:numId="15">
    <w:abstractNumId w:val="13"/>
  </w:num>
  <w:num w:numId="16">
    <w:abstractNumId w:val="38"/>
  </w:num>
  <w:num w:numId="17">
    <w:abstractNumId w:val="37"/>
  </w:num>
  <w:num w:numId="18">
    <w:abstractNumId w:val="9"/>
  </w:num>
  <w:num w:numId="19">
    <w:abstractNumId w:val="13"/>
  </w:num>
  <w:num w:numId="20">
    <w:abstractNumId w:val="31"/>
  </w:num>
  <w:num w:numId="21">
    <w:abstractNumId w:val="36"/>
  </w:num>
  <w:num w:numId="22">
    <w:abstractNumId w:val="22"/>
  </w:num>
  <w:num w:numId="23">
    <w:abstractNumId w:val="26"/>
  </w:num>
  <w:num w:numId="24">
    <w:abstractNumId w:val="28"/>
  </w:num>
  <w:num w:numId="25">
    <w:abstractNumId w:val="35"/>
  </w:num>
  <w:num w:numId="26">
    <w:abstractNumId w:val="24"/>
  </w:num>
  <w:num w:numId="27">
    <w:abstractNumId w:val="15"/>
  </w:num>
  <w:num w:numId="28">
    <w:abstractNumId w:val="16"/>
  </w:num>
  <w:num w:numId="29">
    <w:abstractNumId w:val="7"/>
  </w:num>
  <w:num w:numId="30">
    <w:abstractNumId w:val="8"/>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33"/>
  </w:num>
  <w:num w:numId="39">
    <w:abstractNumId w:val="11"/>
  </w:num>
  <w:num w:numId="40">
    <w:abstractNumId w:val="10"/>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D0"/>
    <w:rsid w:val="00021C3E"/>
    <w:rsid w:val="0003390F"/>
    <w:rsid w:val="000429FE"/>
    <w:rsid w:val="000519B0"/>
    <w:rsid w:val="00063586"/>
    <w:rsid w:val="0006624C"/>
    <w:rsid w:val="00075896"/>
    <w:rsid w:val="0007685B"/>
    <w:rsid w:val="00080E50"/>
    <w:rsid w:val="000927A5"/>
    <w:rsid w:val="000E2E2B"/>
    <w:rsid w:val="000F3CD1"/>
    <w:rsid w:val="00103D83"/>
    <w:rsid w:val="00105009"/>
    <w:rsid w:val="00116FE1"/>
    <w:rsid w:val="001211AB"/>
    <w:rsid w:val="0013149E"/>
    <w:rsid w:val="0013591A"/>
    <w:rsid w:val="0014128A"/>
    <w:rsid w:val="00163D6C"/>
    <w:rsid w:val="00171FE5"/>
    <w:rsid w:val="001B2FEE"/>
    <w:rsid w:val="001B55E5"/>
    <w:rsid w:val="001C2CA2"/>
    <w:rsid w:val="001C2D19"/>
    <w:rsid w:val="001C5CD5"/>
    <w:rsid w:val="001F1643"/>
    <w:rsid w:val="001F6C12"/>
    <w:rsid w:val="00206D1A"/>
    <w:rsid w:val="00216445"/>
    <w:rsid w:val="002174B9"/>
    <w:rsid w:val="0023286E"/>
    <w:rsid w:val="0023390B"/>
    <w:rsid w:val="00233E8C"/>
    <w:rsid w:val="00243A66"/>
    <w:rsid w:val="00253020"/>
    <w:rsid w:val="00275FC9"/>
    <w:rsid w:val="002869B5"/>
    <w:rsid w:val="002971C9"/>
    <w:rsid w:val="002A166C"/>
    <w:rsid w:val="002A239E"/>
    <w:rsid w:val="002A4254"/>
    <w:rsid w:val="002C277D"/>
    <w:rsid w:val="002D4293"/>
    <w:rsid w:val="002E0987"/>
    <w:rsid w:val="002E53E7"/>
    <w:rsid w:val="002F1AC7"/>
    <w:rsid w:val="002F67A1"/>
    <w:rsid w:val="00311E69"/>
    <w:rsid w:val="00320435"/>
    <w:rsid w:val="00332D3B"/>
    <w:rsid w:val="0033598E"/>
    <w:rsid w:val="00337351"/>
    <w:rsid w:val="0034463B"/>
    <w:rsid w:val="0035244C"/>
    <w:rsid w:val="00367FD5"/>
    <w:rsid w:val="00384A9F"/>
    <w:rsid w:val="003A0109"/>
    <w:rsid w:val="003A1615"/>
    <w:rsid w:val="003B408D"/>
    <w:rsid w:val="003B765C"/>
    <w:rsid w:val="003D6231"/>
    <w:rsid w:val="003E145A"/>
    <w:rsid w:val="003F5BDE"/>
    <w:rsid w:val="003F7A59"/>
    <w:rsid w:val="00401A13"/>
    <w:rsid w:val="004278CA"/>
    <w:rsid w:val="00441E19"/>
    <w:rsid w:val="0044592E"/>
    <w:rsid w:val="00481041"/>
    <w:rsid w:val="00482975"/>
    <w:rsid w:val="00486811"/>
    <w:rsid w:val="00493958"/>
    <w:rsid w:val="004A2327"/>
    <w:rsid w:val="004A7A5B"/>
    <w:rsid w:val="004B754F"/>
    <w:rsid w:val="004C610D"/>
    <w:rsid w:val="004C726C"/>
    <w:rsid w:val="004E5E22"/>
    <w:rsid w:val="0050188A"/>
    <w:rsid w:val="00506115"/>
    <w:rsid w:val="0050701E"/>
    <w:rsid w:val="00517ABB"/>
    <w:rsid w:val="005307C5"/>
    <w:rsid w:val="0053120F"/>
    <w:rsid w:val="00541A35"/>
    <w:rsid w:val="0054345B"/>
    <w:rsid w:val="005705E7"/>
    <w:rsid w:val="00576D7C"/>
    <w:rsid w:val="00580B30"/>
    <w:rsid w:val="00585A04"/>
    <w:rsid w:val="00587CA1"/>
    <w:rsid w:val="00595723"/>
    <w:rsid w:val="00596FBC"/>
    <w:rsid w:val="005A3C1B"/>
    <w:rsid w:val="005A6395"/>
    <w:rsid w:val="005A757B"/>
    <w:rsid w:val="005E329F"/>
    <w:rsid w:val="005E4419"/>
    <w:rsid w:val="005F0A23"/>
    <w:rsid w:val="006027EE"/>
    <w:rsid w:val="00603926"/>
    <w:rsid w:val="0061457D"/>
    <w:rsid w:val="00623017"/>
    <w:rsid w:val="00644BD5"/>
    <w:rsid w:val="0065047F"/>
    <w:rsid w:val="0065705F"/>
    <w:rsid w:val="006819E4"/>
    <w:rsid w:val="00683E13"/>
    <w:rsid w:val="006A2E14"/>
    <w:rsid w:val="006A47A0"/>
    <w:rsid w:val="006B08BF"/>
    <w:rsid w:val="006B12E5"/>
    <w:rsid w:val="006B2352"/>
    <w:rsid w:val="006C78FC"/>
    <w:rsid w:val="006D1828"/>
    <w:rsid w:val="006D688B"/>
    <w:rsid w:val="006D76D0"/>
    <w:rsid w:val="00705229"/>
    <w:rsid w:val="00707461"/>
    <w:rsid w:val="00714BF4"/>
    <w:rsid w:val="00714CE9"/>
    <w:rsid w:val="00722943"/>
    <w:rsid w:val="00723B92"/>
    <w:rsid w:val="00741C34"/>
    <w:rsid w:val="00743B4E"/>
    <w:rsid w:val="00746CD8"/>
    <w:rsid w:val="00750A30"/>
    <w:rsid w:val="00754D5A"/>
    <w:rsid w:val="00762941"/>
    <w:rsid w:val="00770AC3"/>
    <w:rsid w:val="00773DFE"/>
    <w:rsid w:val="007778CC"/>
    <w:rsid w:val="0077791E"/>
    <w:rsid w:val="007A4B31"/>
    <w:rsid w:val="007A7A78"/>
    <w:rsid w:val="007D72B8"/>
    <w:rsid w:val="007D7DA4"/>
    <w:rsid w:val="007F67C1"/>
    <w:rsid w:val="007F6F6B"/>
    <w:rsid w:val="007F76C6"/>
    <w:rsid w:val="00801E6A"/>
    <w:rsid w:val="008077B4"/>
    <w:rsid w:val="00807C12"/>
    <w:rsid w:val="0085392D"/>
    <w:rsid w:val="008550BF"/>
    <w:rsid w:val="00872FF4"/>
    <w:rsid w:val="008B4834"/>
    <w:rsid w:val="008C4835"/>
    <w:rsid w:val="008E325B"/>
    <w:rsid w:val="00907FB4"/>
    <w:rsid w:val="00957555"/>
    <w:rsid w:val="00962AF7"/>
    <w:rsid w:val="00964903"/>
    <w:rsid w:val="00972DCC"/>
    <w:rsid w:val="0097514C"/>
    <w:rsid w:val="009817DE"/>
    <w:rsid w:val="0098506D"/>
    <w:rsid w:val="00987F7D"/>
    <w:rsid w:val="0099469C"/>
    <w:rsid w:val="00997276"/>
    <w:rsid w:val="009A11AB"/>
    <w:rsid w:val="009A21F3"/>
    <w:rsid w:val="009A3E36"/>
    <w:rsid w:val="009A4AE1"/>
    <w:rsid w:val="009C6204"/>
    <w:rsid w:val="009E13BD"/>
    <w:rsid w:val="009E62E6"/>
    <w:rsid w:val="009E6EA2"/>
    <w:rsid w:val="00A26564"/>
    <w:rsid w:val="00A3407E"/>
    <w:rsid w:val="00A537B5"/>
    <w:rsid w:val="00A61D0C"/>
    <w:rsid w:val="00A950A6"/>
    <w:rsid w:val="00AA4432"/>
    <w:rsid w:val="00AA5F2D"/>
    <w:rsid w:val="00AA7817"/>
    <w:rsid w:val="00AC1354"/>
    <w:rsid w:val="00AC74AA"/>
    <w:rsid w:val="00AE0189"/>
    <w:rsid w:val="00AF64C0"/>
    <w:rsid w:val="00B01FF2"/>
    <w:rsid w:val="00B16E6D"/>
    <w:rsid w:val="00B33EF7"/>
    <w:rsid w:val="00B34B1E"/>
    <w:rsid w:val="00B34FDC"/>
    <w:rsid w:val="00B42620"/>
    <w:rsid w:val="00B539D0"/>
    <w:rsid w:val="00B64C14"/>
    <w:rsid w:val="00BA0B34"/>
    <w:rsid w:val="00BA3278"/>
    <w:rsid w:val="00BB7EB6"/>
    <w:rsid w:val="00BC3E51"/>
    <w:rsid w:val="00BE264C"/>
    <w:rsid w:val="00BE30B5"/>
    <w:rsid w:val="00BE461F"/>
    <w:rsid w:val="00BF0739"/>
    <w:rsid w:val="00C02B0E"/>
    <w:rsid w:val="00C162AD"/>
    <w:rsid w:val="00C232F7"/>
    <w:rsid w:val="00C25F92"/>
    <w:rsid w:val="00C304B1"/>
    <w:rsid w:val="00C43A31"/>
    <w:rsid w:val="00C45D8C"/>
    <w:rsid w:val="00C7064C"/>
    <w:rsid w:val="00C7462B"/>
    <w:rsid w:val="00C87A29"/>
    <w:rsid w:val="00C93754"/>
    <w:rsid w:val="00C95735"/>
    <w:rsid w:val="00CA24FB"/>
    <w:rsid w:val="00CA267A"/>
    <w:rsid w:val="00CA424E"/>
    <w:rsid w:val="00CA58C0"/>
    <w:rsid w:val="00CB0A61"/>
    <w:rsid w:val="00CE5285"/>
    <w:rsid w:val="00D00EF7"/>
    <w:rsid w:val="00D27FDE"/>
    <w:rsid w:val="00D406B5"/>
    <w:rsid w:val="00D50C50"/>
    <w:rsid w:val="00D535B8"/>
    <w:rsid w:val="00D6095C"/>
    <w:rsid w:val="00D620B1"/>
    <w:rsid w:val="00D63FBD"/>
    <w:rsid w:val="00D93D1D"/>
    <w:rsid w:val="00DB31D1"/>
    <w:rsid w:val="00DB61B0"/>
    <w:rsid w:val="00DB7EA3"/>
    <w:rsid w:val="00DC604C"/>
    <w:rsid w:val="00DC6EE3"/>
    <w:rsid w:val="00DD3264"/>
    <w:rsid w:val="00E10EB2"/>
    <w:rsid w:val="00E16BCD"/>
    <w:rsid w:val="00E2447B"/>
    <w:rsid w:val="00E249A0"/>
    <w:rsid w:val="00E27A03"/>
    <w:rsid w:val="00E358E5"/>
    <w:rsid w:val="00E803E8"/>
    <w:rsid w:val="00E85B26"/>
    <w:rsid w:val="00E93123"/>
    <w:rsid w:val="00E93523"/>
    <w:rsid w:val="00E96B2C"/>
    <w:rsid w:val="00EB4A11"/>
    <w:rsid w:val="00EC14A2"/>
    <w:rsid w:val="00EE0AE2"/>
    <w:rsid w:val="00F071AC"/>
    <w:rsid w:val="00F35B50"/>
    <w:rsid w:val="00F36E14"/>
    <w:rsid w:val="00F4325B"/>
    <w:rsid w:val="00F43B15"/>
    <w:rsid w:val="00F47845"/>
    <w:rsid w:val="00F52D31"/>
    <w:rsid w:val="00F53B22"/>
    <w:rsid w:val="00F6457D"/>
    <w:rsid w:val="00F773AB"/>
    <w:rsid w:val="00FA4F5A"/>
    <w:rsid w:val="00FB6FD7"/>
    <w:rsid w:val="00FC6892"/>
    <w:rsid w:val="00FD106B"/>
    <w:rsid w:val="00FD28C9"/>
    <w:rsid w:val="00FE2D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2020B"/>
  <w15:docId w15:val="{01613A46-A619-4FBA-ADA5-1E07C561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 Not Use,Chapter Hdg,Section,Hoofdstuk,Section Heading,Chapter,Chapter head,L1,CH,. (1.0),Numbered - 1,CBC Heading 1,Level 1,h1,Heading,H1,H11,H12,H111,H13,H112,H14,H113,H15,H114,H16,H115,H17,H116,H18,H117,H19,H118,H110,H119,H120,H1110,H121"/>
    <w:basedOn w:val="ListParagraph"/>
    <w:next w:val="Normal"/>
    <w:link w:val="Heading1Char"/>
    <w:uiPriority w:val="99"/>
    <w:qFormat/>
    <w:rsid w:val="00E2447B"/>
    <w:pPr>
      <w:numPr>
        <w:numId w:val="15"/>
      </w:numPr>
      <w:outlineLvl w:val="0"/>
    </w:pPr>
    <w:rPr>
      <w:b/>
      <w:sz w:val="28"/>
      <w:szCs w:val="28"/>
    </w:rPr>
  </w:style>
  <w:style w:type="paragraph" w:styleId="Heading2">
    <w:name w:val="heading 2"/>
    <w:aliases w:val="Paragraph,Main Heading,Main Headi,Para Nos,Outline2,HAA-Section,Numbered - 2,Oscar Faber 2,h2,A.B.C.,Heading2-bio,Career Exp.,Level I for #'s,Header 2nd Page,Sub Heading,ignorer2,Major,Reset numbering,Paragraph1,RR level 2"/>
    <w:basedOn w:val="ListParagraph"/>
    <w:next w:val="Normal"/>
    <w:link w:val="Heading2Char"/>
    <w:uiPriority w:val="99"/>
    <w:unhideWhenUsed/>
    <w:qFormat/>
    <w:rsid w:val="004B754F"/>
    <w:pPr>
      <w:numPr>
        <w:ilvl w:val="1"/>
        <w:numId w:val="15"/>
      </w:numPr>
      <w:outlineLvl w:val="1"/>
    </w:pPr>
    <w:rPr>
      <w:b/>
      <w:sz w:val="24"/>
      <w:szCs w:val="24"/>
    </w:rPr>
  </w:style>
  <w:style w:type="paragraph" w:styleId="Heading3">
    <w:name w:val="heading 3"/>
    <w:aliases w:val="Letter Level 2,Shaded Heading,IntMemo Level 2,Apx par,H31,Minor,Level 1 - 1,Section SubHeading,L3,Report sub head,SBH,rb,. (1.1.1)"/>
    <w:basedOn w:val="Normal"/>
    <w:next w:val="Normal"/>
    <w:link w:val="Heading3Char"/>
    <w:uiPriority w:val="99"/>
    <w:unhideWhenUsed/>
    <w:qFormat/>
    <w:rsid w:val="004B754F"/>
    <w:pPr>
      <w:keepNext/>
      <w:keepLines/>
      <w:numPr>
        <w:ilvl w:val="2"/>
        <w:numId w:val="1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4B754F"/>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9"/>
    <w:unhideWhenUsed/>
    <w:qFormat/>
    <w:rsid w:val="004B754F"/>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9"/>
    <w:unhideWhenUsed/>
    <w:qFormat/>
    <w:rsid w:val="004B754F"/>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9"/>
    <w:unhideWhenUsed/>
    <w:qFormat/>
    <w:rsid w:val="004B754F"/>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unhideWhenUsed/>
    <w:qFormat/>
    <w:rsid w:val="004B754F"/>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4B754F"/>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539D0"/>
    <w:pPr>
      <w:ind w:left="720"/>
      <w:contextualSpacing/>
    </w:pPr>
  </w:style>
  <w:style w:type="character" w:customStyle="1" w:styleId="Heading1Char">
    <w:name w:val="Heading 1 Char"/>
    <w:aliases w:val="Do Not Use Char,Chapter Hdg Char,Section Char,Hoofdstuk Char,Section Heading Char,Chapter Char,Chapter head Char,L1 Char,CH Char,. (1.0) Char,Numbered - 1 Char,CBC Heading 1 Char,Level 1 Char,h1 Char,Heading Char,H1 Char,H11 Char,H12 Char"/>
    <w:basedOn w:val="DefaultParagraphFont"/>
    <w:link w:val="Heading1"/>
    <w:uiPriority w:val="9"/>
    <w:rsid w:val="00E2447B"/>
    <w:rPr>
      <w:b/>
      <w:sz w:val="28"/>
      <w:szCs w:val="28"/>
    </w:rPr>
  </w:style>
  <w:style w:type="paragraph" w:styleId="BodyText">
    <w:name w:val="Body Text"/>
    <w:basedOn w:val="Normal"/>
    <w:link w:val="BodyTextChar"/>
    <w:uiPriority w:val="99"/>
    <w:rsid w:val="0023390B"/>
    <w:pPr>
      <w:spacing w:after="0" w:line="240" w:lineRule="auto"/>
    </w:pPr>
    <w:rPr>
      <w:rFonts w:ascii="Century Gothic" w:eastAsia="Times New Roman" w:hAnsi="Century Gothic" w:cs="Times New Roman"/>
      <w:b/>
      <w:sz w:val="24"/>
      <w:szCs w:val="20"/>
    </w:rPr>
  </w:style>
  <w:style w:type="character" w:customStyle="1" w:styleId="BodyTextChar">
    <w:name w:val="Body Text Char"/>
    <w:basedOn w:val="DefaultParagraphFont"/>
    <w:link w:val="BodyText"/>
    <w:uiPriority w:val="99"/>
    <w:rsid w:val="0023390B"/>
    <w:rPr>
      <w:rFonts w:ascii="Century Gothic" w:eastAsia="Times New Roman" w:hAnsi="Century Gothic" w:cs="Times New Roman"/>
      <w:b/>
      <w:sz w:val="24"/>
      <w:szCs w:val="20"/>
    </w:rPr>
  </w:style>
  <w:style w:type="character" w:customStyle="1" w:styleId="Heading2Char">
    <w:name w:val="Heading 2 Char"/>
    <w:aliases w:val="Paragraph Char,Main Heading Char,Main Headi Char,Para Nos Char,Outline2 Char,HAA-Section Char,Numbered - 2 Char,Oscar Faber 2 Char,h2 Char,A.B.C. Char,Heading2-bio Char,Career Exp. Char,Level I for #'s Char,Header 2nd Page Char,Major Char"/>
    <w:basedOn w:val="DefaultParagraphFont"/>
    <w:link w:val="Heading2"/>
    <w:uiPriority w:val="9"/>
    <w:rsid w:val="004B754F"/>
    <w:rPr>
      <w:b/>
      <w:sz w:val="24"/>
      <w:szCs w:val="24"/>
    </w:rPr>
  </w:style>
  <w:style w:type="character" w:customStyle="1" w:styleId="Heading3Char">
    <w:name w:val="Heading 3 Char"/>
    <w:aliases w:val="Letter Level 2 Char,Shaded Heading Char,IntMemo Level 2 Char,Apx par Char,H31 Char,Minor Char,Level 1 - 1 Char,Section SubHeading Char,L3 Char,Report sub head Char,SBH Char,rb Char,. (1.1.1) Char"/>
    <w:basedOn w:val="DefaultParagraphFont"/>
    <w:link w:val="Heading3"/>
    <w:uiPriority w:val="99"/>
    <w:rsid w:val="004B754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9"/>
    <w:rsid w:val="004B754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9"/>
    <w:rsid w:val="004B754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9"/>
    <w:rsid w:val="004B754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9"/>
    <w:rsid w:val="004B754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9"/>
    <w:rsid w:val="004B75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4B754F"/>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FD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6B"/>
    <w:rPr>
      <w:rFonts w:ascii="Segoe UI" w:hAnsi="Segoe UI" w:cs="Segoe UI"/>
      <w:sz w:val="18"/>
      <w:szCs w:val="18"/>
    </w:rPr>
  </w:style>
  <w:style w:type="paragraph" w:styleId="Header">
    <w:name w:val="header"/>
    <w:basedOn w:val="Normal"/>
    <w:link w:val="HeaderChar"/>
    <w:uiPriority w:val="99"/>
    <w:unhideWhenUsed/>
    <w:rsid w:val="007D7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B8"/>
  </w:style>
  <w:style w:type="paragraph" w:styleId="Footer">
    <w:name w:val="footer"/>
    <w:basedOn w:val="Normal"/>
    <w:link w:val="FooterChar"/>
    <w:uiPriority w:val="99"/>
    <w:unhideWhenUsed/>
    <w:rsid w:val="007D7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B8"/>
  </w:style>
  <w:style w:type="paragraph" w:styleId="TOCHeading">
    <w:name w:val="TOC Heading"/>
    <w:basedOn w:val="Heading1"/>
    <w:next w:val="Normal"/>
    <w:uiPriority w:val="39"/>
    <w:unhideWhenUsed/>
    <w:qFormat/>
    <w:rsid w:val="006027EE"/>
    <w:pPr>
      <w:keepNext/>
      <w:keepLines/>
      <w:numPr>
        <w:numId w:val="0"/>
      </w:numPr>
      <w:spacing w:before="240" w:after="0"/>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6027EE"/>
    <w:pPr>
      <w:spacing w:after="100"/>
    </w:pPr>
  </w:style>
  <w:style w:type="paragraph" w:styleId="TOC2">
    <w:name w:val="toc 2"/>
    <w:basedOn w:val="Normal"/>
    <w:next w:val="Normal"/>
    <w:autoRedefine/>
    <w:uiPriority w:val="39"/>
    <w:unhideWhenUsed/>
    <w:rsid w:val="006027EE"/>
    <w:pPr>
      <w:spacing w:after="100"/>
      <w:ind w:left="220"/>
    </w:pPr>
  </w:style>
  <w:style w:type="character" w:styleId="Hyperlink">
    <w:name w:val="Hyperlink"/>
    <w:basedOn w:val="DefaultParagraphFont"/>
    <w:uiPriority w:val="99"/>
    <w:unhideWhenUsed/>
    <w:rsid w:val="006027EE"/>
    <w:rPr>
      <w:color w:val="0563C1" w:themeColor="hyperlink"/>
      <w:u w:val="single"/>
    </w:rPr>
  </w:style>
  <w:style w:type="character" w:styleId="CommentReference">
    <w:name w:val="annotation reference"/>
    <w:basedOn w:val="DefaultParagraphFont"/>
    <w:uiPriority w:val="99"/>
    <w:semiHidden/>
    <w:unhideWhenUsed/>
    <w:rsid w:val="003F7A59"/>
    <w:rPr>
      <w:sz w:val="18"/>
      <w:szCs w:val="18"/>
    </w:rPr>
  </w:style>
  <w:style w:type="paragraph" w:styleId="CommentText">
    <w:name w:val="annotation text"/>
    <w:basedOn w:val="Normal"/>
    <w:link w:val="CommentTextChar"/>
    <w:uiPriority w:val="99"/>
    <w:semiHidden/>
    <w:unhideWhenUsed/>
    <w:rsid w:val="003F7A59"/>
    <w:pPr>
      <w:spacing w:line="240" w:lineRule="auto"/>
    </w:pPr>
    <w:rPr>
      <w:sz w:val="24"/>
      <w:szCs w:val="24"/>
    </w:rPr>
  </w:style>
  <w:style w:type="character" w:customStyle="1" w:styleId="CommentTextChar">
    <w:name w:val="Comment Text Char"/>
    <w:basedOn w:val="DefaultParagraphFont"/>
    <w:link w:val="CommentText"/>
    <w:uiPriority w:val="99"/>
    <w:semiHidden/>
    <w:rsid w:val="003F7A59"/>
    <w:rPr>
      <w:sz w:val="24"/>
      <w:szCs w:val="24"/>
    </w:rPr>
  </w:style>
  <w:style w:type="paragraph" w:styleId="CommentSubject">
    <w:name w:val="annotation subject"/>
    <w:basedOn w:val="CommentText"/>
    <w:next w:val="CommentText"/>
    <w:link w:val="CommentSubjectChar"/>
    <w:uiPriority w:val="99"/>
    <w:semiHidden/>
    <w:unhideWhenUsed/>
    <w:rsid w:val="003F7A59"/>
    <w:rPr>
      <w:b/>
      <w:bCs/>
      <w:sz w:val="20"/>
      <w:szCs w:val="20"/>
    </w:rPr>
  </w:style>
  <w:style w:type="character" w:customStyle="1" w:styleId="CommentSubjectChar">
    <w:name w:val="Comment Subject Char"/>
    <w:basedOn w:val="CommentTextChar"/>
    <w:link w:val="CommentSubject"/>
    <w:uiPriority w:val="99"/>
    <w:semiHidden/>
    <w:rsid w:val="003F7A59"/>
    <w:rPr>
      <w:b/>
      <w:bCs/>
      <w:sz w:val="20"/>
      <w:szCs w:val="20"/>
    </w:rPr>
  </w:style>
  <w:style w:type="table" w:styleId="TableGrid">
    <w:name w:val="Table Grid"/>
    <w:basedOn w:val="TableNormal"/>
    <w:uiPriority w:val="39"/>
    <w:rsid w:val="00746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329F"/>
    <w:pPr>
      <w:spacing w:after="120" w:line="240" w:lineRule="atLeast"/>
    </w:pPr>
    <w:rPr>
      <w:rFonts w:ascii="Century Gothic" w:eastAsia="Times New Roman" w:hAnsi="Century Gothic" w:cs="Times New Roman"/>
      <w:sz w:val="20"/>
      <w:szCs w:val="20"/>
    </w:rPr>
  </w:style>
  <w:style w:type="character" w:styleId="UnresolvedMention">
    <w:name w:val="Unresolved Mention"/>
    <w:basedOn w:val="DefaultParagraphFont"/>
    <w:uiPriority w:val="99"/>
    <w:semiHidden/>
    <w:unhideWhenUsed/>
    <w:rsid w:val="003A1615"/>
    <w:rPr>
      <w:color w:val="605E5C"/>
      <w:shd w:val="clear" w:color="auto" w:fill="E1DFDD"/>
    </w:rPr>
  </w:style>
  <w:style w:type="paragraph" w:styleId="TOC3">
    <w:name w:val="toc 3"/>
    <w:basedOn w:val="Normal"/>
    <w:next w:val="Normal"/>
    <w:autoRedefine/>
    <w:uiPriority w:val="39"/>
    <w:unhideWhenUsed/>
    <w:rsid w:val="005A6395"/>
    <w:pPr>
      <w:spacing w:after="100"/>
      <w:ind w:left="440"/>
    </w:pPr>
  </w:style>
  <w:style w:type="paragraph" w:customStyle="1" w:styleId="Default">
    <w:name w:val="Default"/>
    <w:uiPriority w:val="99"/>
    <w:rsid w:val="00E96B2C"/>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E96B2C"/>
  </w:style>
  <w:style w:type="paragraph" w:customStyle="1" w:styleId="BodyText21">
    <w:name w:val="Body Text 21"/>
    <w:basedOn w:val="Normal"/>
    <w:uiPriority w:val="99"/>
    <w:rsid w:val="00E96B2C"/>
    <w:pPr>
      <w:spacing w:after="0" w:line="240" w:lineRule="auto"/>
      <w:jc w:val="center"/>
    </w:pPr>
    <w:rPr>
      <w:rFonts w:ascii="Century Gothic" w:eastAsia="Times New Roman" w:hAnsi="Century Gothic" w:cs="Times New Roman"/>
      <w:sz w:val="24"/>
      <w:szCs w:val="20"/>
    </w:rPr>
  </w:style>
  <w:style w:type="paragraph" w:customStyle="1" w:styleId="Styleletter">
    <w:name w:val="Style letter"/>
    <w:basedOn w:val="Normal"/>
    <w:uiPriority w:val="99"/>
    <w:rsid w:val="00E96B2C"/>
    <w:pPr>
      <w:spacing w:after="0" w:line="240" w:lineRule="auto"/>
      <w:jc w:val="both"/>
    </w:pPr>
    <w:rPr>
      <w:rFonts w:ascii="Times New Roman" w:eastAsia="Times New Roman" w:hAnsi="Times New Roman" w:cs="Times New Roman"/>
      <w:sz w:val="24"/>
      <w:szCs w:val="20"/>
    </w:rPr>
  </w:style>
  <w:style w:type="paragraph" w:customStyle="1" w:styleId="xl23">
    <w:name w:val="xl23"/>
    <w:basedOn w:val="Normal"/>
    <w:uiPriority w:val="99"/>
    <w:rsid w:val="00E96B2C"/>
    <w:pPr>
      <w:spacing w:before="100" w:after="100" w:line="240" w:lineRule="auto"/>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E96B2C"/>
    <w:pPr>
      <w:spacing w:after="120" w:line="240" w:lineRule="auto"/>
    </w:pPr>
    <w:rPr>
      <w:rFonts w:ascii="Century Gothic" w:eastAsia="Times New Roman" w:hAnsi="Century Gothic" w:cs="Times New Roman"/>
      <w:sz w:val="16"/>
      <w:szCs w:val="16"/>
    </w:rPr>
  </w:style>
  <w:style w:type="character" w:customStyle="1" w:styleId="BodyText3Char">
    <w:name w:val="Body Text 3 Char"/>
    <w:basedOn w:val="DefaultParagraphFont"/>
    <w:link w:val="BodyText3"/>
    <w:uiPriority w:val="99"/>
    <w:rsid w:val="00E96B2C"/>
    <w:rPr>
      <w:rFonts w:ascii="Century Gothic" w:eastAsia="Times New Roman" w:hAnsi="Century Gothic" w:cs="Times New Roman"/>
      <w:sz w:val="16"/>
      <w:szCs w:val="16"/>
    </w:rPr>
  </w:style>
  <w:style w:type="paragraph" w:styleId="BodyText2">
    <w:name w:val="Body Text 2"/>
    <w:basedOn w:val="Normal"/>
    <w:link w:val="BodyText2Char"/>
    <w:uiPriority w:val="99"/>
    <w:rsid w:val="00E96B2C"/>
    <w:pPr>
      <w:spacing w:after="120" w:line="480" w:lineRule="auto"/>
    </w:pPr>
    <w:rPr>
      <w:rFonts w:ascii="Century Gothic" w:eastAsia="Times New Roman" w:hAnsi="Century Gothic" w:cs="Times New Roman"/>
      <w:sz w:val="24"/>
      <w:szCs w:val="20"/>
    </w:rPr>
  </w:style>
  <w:style w:type="character" w:customStyle="1" w:styleId="BodyText2Char">
    <w:name w:val="Body Text 2 Char"/>
    <w:basedOn w:val="DefaultParagraphFont"/>
    <w:link w:val="BodyText2"/>
    <w:uiPriority w:val="99"/>
    <w:rsid w:val="00E96B2C"/>
    <w:rPr>
      <w:rFonts w:ascii="Century Gothic" w:eastAsia="Times New Roman" w:hAnsi="Century Gothic" w:cs="Times New Roman"/>
      <w:sz w:val="24"/>
      <w:szCs w:val="20"/>
    </w:rPr>
  </w:style>
  <w:style w:type="character" w:styleId="Strong">
    <w:name w:val="Strong"/>
    <w:uiPriority w:val="99"/>
    <w:qFormat/>
    <w:rsid w:val="00E96B2C"/>
    <w:rPr>
      <w:b/>
    </w:rPr>
  </w:style>
  <w:style w:type="paragraph" w:customStyle="1" w:styleId="xl22">
    <w:name w:val="xl22"/>
    <w:basedOn w:val="Normal"/>
    <w:uiPriority w:val="99"/>
    <w:rsid w:val="00E96B2C"/>
    <w:pPr>
      <w:spacing w:before="100" w:after="100" w:line="240" w:lineRule="auto"/>
    </w:pPr>
    <w:rPr>
      <w:rFonts w:ascii="Century Gothic" w:eastAsia="Times New Roman" w:hAnsi="Century Gothic" w:cs="Times New Roman"/>
      <w:b/>
      <w:sz w:val="24"/>
      <w:szCs w:val="20"/>
    </w:rPr>
  </w:style>
  <w:style w:type="paragraph" w:styleId="ListNumber">
    <w:name w:val="List Number"/>
    <w:basedOn w:val="Normal"/>
    <w:uiPriority w:val="99"/>
    <w:rsid w:val="00E96B2C"/>
    <w:pPr>
      <w:tabs>
        <w:tab w:val="left" w:pos="360"/>
      </w:tabs>
      <w:spacing w:after="0" w:line="264" w:lineRule="auto"/>
      <w:ind w:left="360" w:hanging="360"/>
      <w:jc w:val="both"/>
    </w:pPr>
    <w:rPr>
      <w:rFonts w:ascii="Century Gothic" w:eastAsia="Times New Roman" w:hAnsi="Century Gothic" w:cs="Times New Roman"/>
      <w:sz w:val="19"/>
      <w:szCs w:val="20"/>
    </w:rPr>
  </w:style>
  <w:style w:type="paragraph" w:styleId="Subtitle">
    <w:name w:val="Subtitle"/>
    <w:basedOn w:val="Normal"/>
    <w:link w:val="SubtitleChar"/>
    <w:uiPriority w:val="99"/>
    <w:qFormat/>
    <w:rsid w:val="00E96B2C"/>
    <w:pPr>
      <w:spacing w:after="0" w:line="240" w:lineRule="auto"/>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E96B2C"/>
    <w:rPr>
      <w:rFonts w:ascii="Times New Roman" w:eastAsia="Times New Roman" w:hAnsi="Times New Roman" w:cs="Times New Roman"/>
      <w:b/>
      <w:bCs/>
      <w:sz w:val="24"/>
      <w:szCs w:val="24"/>
    </w:rPr>
  </w:style>
  <w:style w:type="paragraph" w:customStyle="1" w:styleId="CM14">
    <w:name w:val="CM14"/>
    <w:basedOn w:val="Normal"/>
    <w:next w:val="Normal"/>
    <w:uiPriority w:val="99"/>
    <w:rsid w:val="00E96B2C"/>
    <w:pPr>
      <w:autoSpaceDE w:val="0"/>
      <w:autoSpaceDN w:val="0"/>
      <w:adjustRightInd w:val="0"/>
      <w:spacing w:after="108" w:line="240" w:lineRule="auto"/>
    </w:pPr>
    <w:rPr>
      <w:rFonts w:ascii="KIHDIG+RaleighBT" w:eastAsia="Times New Roman" w:hAnsi="KIHDIG+RaleighBT" w:cs="Times New Roman"/>
      <w:sz w:val="24"/>
      <w:szCs w:val="24"/>
      <w:lang w:val="en-US"/>
    </w:rPr>
  </w:style>
  <w:style w:type="paragraph" w:customStyle="1" w:styleId="CM13">
    <w:name w:val="CM13"/>
    <w:basedOn w:val="Normal"/>
    <w:next w:val="Normal"/>
    <w:uiPriority w:val="99"/>
    <w:rsid w:val="00E96B2C"/>
    <w:pPr>
      <w:autoSpaceDE w:val="0"/>
      <w:autoSpaceDN w:val="0"/>
      <w:adjustRightInd w:val="0"/>
      <w:spacing w:after="163" w:line="240" w:lineRule="auto"/>
    </w:pPr>
    <w:rPr>
      <w:rFonts w:ascii="KIHDIG+RaleighBT" w:eastAsia="Times New Roman" w:hAnsi="KIHDIG+RaleighBT" w:cs="Times New Roman"/>
      <w:sz w:val="24"/>
      <w:szCs w:val="24"/>
      <w:lang w:val="en-US"/>
    </w:rPr>
  </w:style>
  <w:style w:type="table" w:customStyle="1" w:styleId="TableGrid1">
    <w:name w:val="Table Grid1"/>
    <w:basedOn w:val="TableNormal"/>
    <w:next w:val="TableGrid"/>
    <w:uiPriority w:val="59"/>
    <w:rsid w:val="00E96B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96B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6B2C"/>
    <w:rPr>
      <w:rFonts w:ascii="Times New Roman" w:eastAsia="Times New Roman" w:hAnsi="Times New Roman" w:cs="Times New Roman"/>
      <w:sz w:val="20"/>
      <w:szCs w:val="20"/>
    </w:rPr>
  </w:style>
  <w:style w:type="paragraph" w:customStyle="1" w:styleId="font5">
    <w:name w:val="font5"/>
    <w:basedOn w:val="Normal"/>
    <w:uiPriority w:val="99"/>
    <w:rsid w:val="00E96B2C"/>
    <w:pPr>
      <w:spacing w:before="100" w:after="100" w:line="240" w:lineRule="auto"/>
    </w:pPr>
    <w:rPr>
      <w:rFonts w:ascii="Tahoma" w:eastAsia="Times New Roman" w:hAnsi="Tahoma" w:cs="Times New Roman"/>
      <w:b/>
      <w:sz w:val="20"/>
      <w:szCs w:val="20"/>
    </w:rPr>
  </w:style>
  <w:style w:type="table" w:styleId="TableGrid8">
    <w:name w:val="Table Grid 8"/>
    <w:basedOn w:val="TableNormal"/>
    <w:rsid w:val="00E96B2C"/>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0">
    <w:name w:val="Table Grid 1"/>
    <w:basedOn w:val="TableNormal"/>
    <w:rsid w:val="00E96B2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ghtList-Accent51">
    <w:name w:val="Light List - Accent 51"/>
    <w:basedOn w:val="TableNormal"/>
    <w:next w:val="LightList-Accent5"/>
    <w:uiPriority w:val="61"/>
    <w:rsid w:val="00E96B2C"/>
    <w:pPr>
      <w:spacing w:after="0" w:line="240" w:lineRule="auto"/>
    </w:pPr>
    <w:rPr>
      <w:rFonts w:ascii="Times New Roman" w:eastAsia="Times New Roman" w:hAnsi="Times New Roman" w:cs="Times New Roman"/>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5">
    <w:name w:val="Light List Accent 5"/>
    <w:basedOn w:val="TableNormal"/>
    <w:uiPriority w:val="61"/>
    <w:rsid w:val="00E96B2C"/>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NoList11">
    <w:name w:val="No List11"/>
    <w:next w:val="NoList"/>
    <w:uiPriority w:val="99"/>
    <w:semiHidden/>
    <w:unhideWhenUsed/>
    <w:rsid w:val="00E96B2C"/>
  </w:style>
  <w:style w:type="character" w:customStyle="1" w:styleId="Heading1Char23">
    <w:name w:val="Heading 1 Char23"/>
    <w:aliases w:val="Do Not Use Char23,Chapter Hdg Char23,Section Char23,Hoofdstuk Char23,Section Heading Char23,Chapter Char23,Chapter head Char23,L1 Char23,CH Char23,. (1.0) Char23,Numbered - 1 Char23,CBC Heading 1 Char23,Level 1 Char23,h1 Char23,H12 Cha"/>
    <w:uiPriority w:val="99"/>
    <w:rsid w:val="00E96B2C"/>
    <w:rPr>
      <w:rFonts w:ascii="Cambria" w:hAnsi="Cambria" w:cs="Times New Roman"/>
      <w:b/>
      <w:bCs/>
      <w:kern w:val="32"/>
      <w:sz w:val="32"/>
      <w:szCs w:val="32"/>
      <w:lang w:eastAsia="en-US"/>
    </w:rPr>
  </w:style>
  <w:style w:type="character" w:customStyle="1" w:styleId="Heading2Char23">
    <w:name w:val="Heading 2 Char23"/>
    <w:aliases w:val="Paragraph Char23,Main Heading Char23,Main Headi Char23,Para Nos Char23,Outline2 Char23,HAA-Section Char23,Numbered - 2 Char23,Oscar Faber 2 Char23,h2 Char23,A.B.C. Char23,Heading2-bio Char23,Career Exp. Char23,Level I for #'s Char23"/>
    <w:uiPriority w:val="99"/>
    <w:semiHidden/>
    <w:rsid w:val="00E96B2C"/>
    <w:rPr>
      <w:rFonts w:ascii="Cambria" w:hAnsi="Cambria" w:cs="Times New Roman"/>
      <w:b/>
      <w:bCs/>
      <w:i/>
      <w:iCs/>
      <w:sz w:val="28"/>
      <w:szCs w:val="28"/>
      <w:lang w:eastAsia="en-US"/>
    </w:rPr>
  </w:style>
  <w:style w:type="character" w:customStyle="1" w:styleId="Heading1Char22">
    <w:name w:val="Heading 1 Char22"/>
    <w:aliases w:val="Do Not Use Char22,Chapter Hdg Char22,Section Char22,Hoofdstuk Char22,Section Heading Char22,Chapter Char22,Chapter head Char22,L1 Char22,CH Char22,. (1.0) Char22,Numbered - 1 Char22,CBC Heading 1 Char22,Level 1 Char22,h1 Char22"/>
    <w:uiPriority w:val="99"/>
    <w:locked/>
    <w:rsid w:val="00E96B2C"/>
    <w:rPr>
      <w:rFonts w:ascii="Cambria" w:hAnsi="Cambria" w:cs="Times New Roman"/>
      <w:b/>
      <w:bCs/>
      <w:kern w:val="32"/>
      <w:sz w:val="32"/>
      <w:szCs w:val="32"/>
      <w:lang w:eastAsia="en-US"/>
    </w:rPr>
  </w:style>
  <w:style w:type="character" w:customStyle="1" w:styleId="Heading2Char22">
    <w:name w:val="Heading 2 Char22"/>
    <w:aliases w:val="Paragraph Char22,Main Heading Char22,Main Headi Char22,Para Nos Char22,Outline2 Char22,HAA-Section Char22,Numbered - 2 Char22,Oscar Faber 2 Char22,h2 Char22,A.B.C. Char22,Heading2-bio Char22,Career Exp. Char22,Level I for #'s Char22"/>
    <w:uiPriority w:val="99"/>
    <w:semiHidden/>
    <w:locked/>
    <w:rsid w:val="00E96B2C"/>
    <w:rPr>
      <w:rFonts w:ascii="Cambria" w:hAnsi="Cambria" w:cs="Times New Roman"/>
      <w:b/>
      <w:bCs/>
      <w:i/>
      <w:iCs/>
      <w:sz w:val="28"/>
      <w:szCs w:val="28"/>
      <w:lang w:eastAsia="en-US"/>
    </w:rPr>
  </w:style>
  <w:style w:type="character" w:customStyle="1" w:styleId="Heading1Char21">
    <w:name w:val="Heading 1 Char21"/>
    <w:aliases w:val="Do Not Use Char21,Chapter Hdg Char21,Section Char21,Hoofdstuk Char21,Section Heading Char21,Chapter Char21,Chapter head Char21,L1 Char21,CH Char21,. (1.0) Char21,Numbered - 1 Char21,CBC Heading 1 Char21,Level 1 Char21,h1 Char21"/>
    <w:uiPriority w:val="99"/>
    <w:locked/>
    <w:rsid w:val="00E96B2C"/>
    <w:rPr>
      <w:rFonts w:ascii="Cambria" w:hAnsi="Cambria" w:cs="Times New Roman"/>
      <w:b/>
      <w:bCs/>
      <w:kern w:val="32"/>
      <w:sz w:val="32"/>
      <w:szCs w:val="32"/>
      <w:lang w:eastAsia="en-US"/>
    </w:rPr>
  </w:style>
  <w:style w:type="character" w:customStyle="1" w:styleId="Heading2Char21">
    <w:name w:val="Heading 2 Char21"/>
    <w:aliases w:val="Paragraph Char21,Main Heading Char21,Main Headi Char21,Para Nos Char21,Outline2 Char21,HAA-Section Char21,Numbered - 2 Char21,Oscar Faber 2 Char21,h2 Char21,A.B.C. Char21,Heading2-bio Char21,Career Exp. Char21,Level I for #'s Char21"/>
    <w:uiPriority w:val="99"/>
    <w:semiHidden/>
    <w:locked/>
    <w:rsid w:val="00E96B2C"/>
    <w:rPr>
      <w:rFonts w:ascii="Cambria" w:hAnsi="Cambria" w:cs="Times New Roman"/>
      <w:b/>
      <w:bCs/>
      <w:i/>
      <w:iCs/>
      <w:sz w:val="28"/>
      <w:szCs w:val="28"/>
      <w:lang w:eastAsia="en-US"/>
    </w:rPr>
  </w:style>
  <w:style w:type="character" w:customStyle="1" w:styleId="Heading1Char20">
    <w:name w:val="Heading 1 Char20"/>
    <w:aliases w:val="Do Not Use Char20,Chapter Hdg Char20,Section Char20,Hoofdstuk Char20,Section Heading Char20,Chapter Char20,Chapter head Char20,L1 Char20,CH Char20,. (1.0) Char20,Numbered - 1 Char20,CBC Heading 1 Char20,Level 1 Char20,h1 Char20"/>
    <w:uiPriority w:val="99"/>
    <w:rsid w:val="00E96B2C"/>
    <w:rPr>
      <w:rFonts w:ascii="Cambria" w:hAnsi="Cambria" w:cs="Times New Roman"/>
      <w:b/>
      <w:bCs/>
      <w:kern w:val="32"/>
      <w:sz w:val="32"/>
      <w:szCs w:val="32"/>
      <w:lang w:eastAsia="en-US"/>
    </w:rPr>
  </w:style>
  <w:style w:type="character" w:customStyle="1" w:styleId="Heading2Char20">
    <w:name w:val="Heading 2 Char20"/>
    <w:aliases w:val="Paragraph Char20,Main Heading Char20,Main Headi Char20,Para Nos Char20,Outline2 Char20,HAA-Section Char20,Numbered - 2 Char20,Oscar Faber 2 Char20,h2 Char20,A.B.C. Char20,Heading2-bio Char20,Career Exp. Char20,Level I for #'s Char20"/>
    <w:uiPriority w:val="99"/>
    <w:semiHidden/>
    <w:rsid w:val="00E96B2C"/>
    <w:rPr>
      <w:rFonts w:ascii="Cambria" w:hAnsi="Cambria" w:cs="Times New Roman"/>
      <w:b/>
      <w:bCs/>
      <w:i/>
      <w:iCs/>
      <w:sz w:val="28"/>
      <w:szCs w:val="28"/>
      <w:lang w:eastAsia="en-US"/>
    </w:rPr>
  </w:style>
  <w:style w:type="character" w:customStyle="1" w:styleId="Heading1Char19">
    <w:name w:val="Heading 1 Char19"/>
    <w:aliases w:val="Do Not Use Char19,Chapter Hdg Char19,Section Char19,Hoofdstuk Char19,Section Heading Char19,Chapter Char19,Chapter head Char19,L1 Char19,CH Char19,. (1.0) Char19,Numbered - 1 Char19,CBC Heading 1 Char19,Level 1 Char19,h1 Char19"/>
    <w:uiPriority w:val="99"/>
    <w:locked/>
    <w:rsid w:val="00E96B2C"/>
    <w:rPr>
      <w:rFonts w:ascii="Cambria" w:hAnsi="Cambria" w:cs="Times New Roman"/>
      <w:b/>
      <w:bCs/>
      <w:kern w:val="32"/>
      <w:sz w:val="32"/>
      <w:szCs w:val="32"/>
      <w:lang w:eastAsia="en-US"/>
    </w:rPr>
  </w:style>
  <w:style w:type="character" w:customStyle="1" w:styleId="Heading2Char19">
    <w:name w:val="Heading 2 Char19"/>
    <w:aliases w:val="Paragraph Char19,Main Heading Char19,Main Headi Char19,Para Nos Char19,Outline2 Char19,HAA-Section Char19,Numbered - 2 Char19,Oscar Faber 2 Char19,h2 Char19,A.B.C. Char19,Heading2-bio Char19,Career Exp. Char19,Level I for #'s Char19"/>
    <w:uiPriority w:val="99"/>
    <w:semiHidden/>
    <w:locked/>
    <w:rsid w:val="00E96B2C"/>
    <w:rPr>
      <w:rFonts w:ascii="Cambria" w:hAnsi="Cambria" w:cs="Times New Roman"/>
      <w:b/>
      <w:bCs/>
      <w:i/>
      <w:iCs/>
      <w:sz w:val="28"/>
      <w:szCs w:val="28"/>
      <w:lang w:eastAsia="en-US"/>
    </w:rPr>
  </w:style>
  <w:style w:type="character" w:customStyle="1" w:styleId="Heading1Char18">
    <w:name w:val="Heading 1 Char18"/>
    <w:aliases w:val="Do Not Use Char18,Chapter Hdg Char18,Section Char18,Hoofdstuk Char18,Section Heading Char18,Chapter Char18,Chapter head Char18,L1 Char18,CH Char18,. (1.0) Char18,Numbered - 1 Char18,CBC Heading 1 Char18,Level 1 Char18,h1 Char18,H12 Cha9"/>
    <w:uiPriority w:val="99"/>
    <w:rsid w:val="00E96B2C"/>
    <w:rPr>
      <w:rFonts w:ascii="Cambria" w:hAnsi="Cambria" w:cs="Times New Roman"/>
      <w:b/>
      <w:bCs/>
      <w:kern w:val="32"/>
      <w:sz w:val="32"/>
      <w:szCs w:val="32"/>
      <w:lang w:eastAsia="en-US"/>
    </w:rPr>
  </w:style>
  <w:style w:type="character" w:customStyle="1" w:styleId="Heading2Char18">
    <w:name w:val="Heading 2 Char18"/>
    <w:aliases w:val="Paragraph Char18,Main Heading Char18,Main Headi Char18,Para Nos Char18,Outline2 Char18,HAA-Section Char18,Numbered - 2 Char18,Oscar Faber 2 Char18,h2 Char18,A.B.C. Char18,Heading2-bio Char18,Career Exp. Char18,Level I for #'s Char18"/>
    <w:uiPriority w:val="99"/>
    <w:semiHidden/>
    <w:rsid w:val="00E96B2C"/>
    <w:rPr>
      <w:rFonts w:ascii="Cambria" w:hAnsi="Cambria" w:cs="Times New Roman"/>
      <w:b/>
      <w:bCs/>
      <w:i/>
      <w:iCs/>
      <w:sz w:val="28"/>
      <w:szCs w:val="28"/>
      <w:lang w:eastAsia="en-US"/>
    </w:rPr>
  </w:style>
  <w:style w:type="character" w:customStyle="1" w:styleId="Heading1Char17">
    <w:name w:val="Heading 1 Char17"/>
    <w:aliases w:val="Do Not Use Char17,Chapter Hdg Char17,Section Char17,Hoofdstuk Char17,Section Heading Char17,Chapter Char17,Chapter head Char17,L1 Char17,CH Char17,. (1.0) Char17,Numbered - 1 Char17,CBC Heading 1 Char17,Level 1 Char17,h1 Char17,H12 Cha8"/>
    <w:uiPriority w:val="99"/>
    <w:rsid w:val="00E96B2C"/>
    <w:rPr>
      <w:rFonts w:ascii="Cambria" w:hAnsi="Cambria" w:cs="Times New Roman"/>
      <w:b/>
      <w:bCs/>
      <w:kern w:val="32"/>
      <w:sz w:val="32"/>
      <w:szCs w:val="32"/>
      <w:lang w:eastAsia="en-US"/>
    </w:rPr>
  </w:style>
  <w:style w:type="character" w:customStyle="1" w:styleId="Heading2Char17">
    <w:name w:val="Heading 2 Char17"/>
    <w:aliases w:val="Paragraph Char17,Main Heading Char17,Main Headi Char17,Para Nos Char17,Outline2 Char17,HAA-Section Char17,Numbered - 2 Char17,Oscar Faber 2 Char17,h2 Char17,A.B.C. Char17,Heading2-bio Char17,Career Exp. Char17,Level I for #'s Char17"/>
    <w:uiPriority w:val="99"/>
    <w:semiHidden/>
    <w:rsid w:val="00E96B2C"/>
    <w:rPr>
      <w:rFonts w:ascii="Cambria" w:hAnsi="Cambria" w:cs="Times New Roman"/>
      <w:b/>
      <w:bCs/>
      <w:i/>
      <w:iCs/>
      <w:sz w:val="28"/>
      <w:szCs w:val="28"/>
      <w:lang w:eastAsia="en-US"/>
    </w:rPr>
  </w:style>
  <w:style w:type="character" w:customStyle="1" w:styleId="Heading1Char16">
    <w:name w:val="Heading 1 Char16"/>
    <w:aliases w:val="Do Not Use Char16,Chapter Hdg Char16,Section Char16,Hoofdstuk Char16,Section Heading Char16,Chapter Char16,Chapter head Char16,L1 Char16,CH Char16,. (1.0) Char16,Numbered - 1 Char16,CBC Heading 1 Char16,Level 1 Char16,h1 Char16,H12 Cha7"/>
    <w:uiPriority w:val="99"/>
    <w:locked/>
    <w:rsid w:val="00E96B2C"/>
    <w:rPr>
      <w:rFonts w:ascii="Cambria" w:hAnsi="Cambria" w:cs="Times New Roman"/>
      <w:b/>
      <w:bCs/>
      <w:kern w:val="32"/>
      <w:sz w:val="32"/>
      <w:szCs w:val="32"/>
      <w:lang w:eastAsia="en-US"/>
    </w:rPr>
  </w:style>
  <w:style w:type="character" w:customStyle="1" w:styleId="Heading2Char16">
    <w:name w:val="Heading 2 Char16"/>
    <w:aliases w:val="Paragraph Char16,Main Heading Char16,Main Headi Char16,Para Nos Char16,Outline2 Char16,HAA-Section Char16,Numbered - 2 Char16,Oscar Faber 2 Char16,h2 Char16,A.B.C. Char16,Heading2-bio Char16,Career Exp. Char16,Level I for #'s Char16"/>
    <w:uiPriority w:val="99"/>
    <w:semiHidden/>
    <w:locked/>
    <w:rsid w:val="00E96B2C"/>
    <w:rPr>
      <w:rFonts w:ascii="Cambria" w:hAnsi="Cambria" w:cs="Times New Roman"/>
      <w:b/>
      <w:bCs/>
      <w:i/>
      <w:iCs/>
      <w:sz w:val="28"/>
      <w:szCs w:val="28"/>
      <w:lang w:eastAsia="en-US"/>
    </w:rPr>
  </w:style>
  <w:style w:type="character" w:customStyle="1" w:styleId="Heading1Char15">
    <w:name w:val="Heading 1 Char15"/>
    <w:aliases w:val="Do Not Use Char15,Chapter Hdg Char15,Section Char15,Hoofdstuk Char15,Section Heading Char15,Chapter Char15,Chapter head Char15,L1 Char15,CH Char15,. (1.0) Char15,Numbered - 1 Char15,CBC Heading 1 Char15,Level 1 Char15,h1 Char15,H12 Cha6"/>
    <w:uiPriority w:val="99"/>
    <w:locked/>
    <w:rsid w:val="00E96B2C"/>
    <w:rPr>
      <w:rFonts w:ascii="Cambria" w:hAnsi="Cambria" w:cs="Times New Roman"/>
      <w:b/>
      <w:bCs/>
      <w:kern w:val="32"/>
      <w:sz w:val="32"/>
      <w:szCs w:val="32"/>
      <w:lang w:eastAsia="en-US"/>
    </w:rPr>
  </w:style>
  <w:style w:type="character" w:customStyle="1" w:styleId="Heading2Char15">
    <w:name w:val="Heading 2 Char15"/>
    <w:aliases w:val="Paragraph Char15,Main Heading Char15,Main Headi Char15,Para Nos Char15,Outline2 Char15,HAA-Section Char15,Numbered - 2 Char15,Oscar Faber 2 Char15,h2 Char15,A.B.C. Char15,Heading2-bio Char15,Career Exp. Char15,Level I for #'s Char15"/>
    <w:uiPriority w:val="99"/>
    <w:semiHidden/>
    <w:locked/>
    <w:rsid w:val="00E96B2C"/>
    <w:rPr>
      <w:rFonts w:ascii="Cambria" w:hAnsi="Cambria" w:cs="Times New Roman"/>
      <w:b/>
      <w:bCs/>
      <w:i/>
      <w:iCs/>
      <w:sz w:val="28"/>
      <w:szCs w:val="28"/>
      <w:lang w:eastAsia="en-US"/>
    </w:rPr>
  </w:style>
  <w:style w:type="character" w:customStyle="1" w:styleId="Heading1Char14">
    <w:name w:val="Heading 1 Char14"/>
    <w:aliases w:val="Do Not Use Char14,Chapter Hdg Char14,Section Char14,Hoofdstuk Char14,Section Heading Char14,Chapter Char14,Chapter head Char14,L1 Char14,CH Char14,. (1.0) Char14,Numbered - 1 Char14,CBC Heading 1 Char14,Level 1 Char14,h1 Char14,H12 Cha5"/>
    <w:uiPriority w:val="99"/>
    <w:locked/>
    <w:rsid w:val="00E96B2C"/>
    <w:rPr>
      <w:rFonts w:ascii="Cambria" w:hAnsi="Cambria" w:cs="Times New Roman"/>
      <w:b/>
      <w:bCs/>
      <w:kern w:val="32"/>
      <w:sz w:val="32"/>
      <w:szCs w:val="32"/>
      <w:lang w:eastAsia="en-US"/>
    </w:rPr>
  </w:style>
  <w:style w:type="character" w:customStyle="1" w:styleId="Heading2Char14">
    <w:name w:val="Heading 2 Char14"/>
    <w:aliases w:val="Paragraph Char14,Main Heading Char14,Main Headi Char14,Para Nos Char14,Outline2 Char14,HAA-Section Char14,Numbered - 2 Char14,Oscar Faber 2 Char14,h2 Char14,A.B.C. Char14,Heading2-bio Char14,Career Exp. Char14,Level I for #'s Char14"/>
    <w:uiPriority w:val="99"/>
    <w:semiHidden/>
    <w:locked/>
    <w:rsid w:val="00E96B2C"/>
    <w:rPr>
      <w:rFonts w:ascii="Cambria" w:hAnsi="Cambria" w:cs="Times New Roman"/>
      <w:b/>
      <w:bCs/>
      <w:i/>
      <w:iCs/>
      <w:sz w:val="28"/>
      <w:szCs w:val="28"/>
      <w:lang w:eastAsia="en-US"/>
    </w:rPr>
  </w:style>
  <w:style w:type="character" w:customStyle="1" w:styleId="Heading1Char13">
    <w:name w:val="Heading 1 Char13"/>
    <w:aliases w:val="Do Not Use Char13,Chapter Hdg Char13,Section Char13,Hoofdstuk Char13,Section Heading Char13,Chapter Char13,Chapter head Char13,L1 Char13,CH Char13,. (1.0) Char13,Numbered - 1 Char13,CBC Heading 1 Char13,Level 1 Char13,h1 Char13,H12 Cha4"/>
    <w:uiPriority w:val="99"/>
    <w:locked/>
    <w:rsid w:val="00E96B2C"/>
    <w:rPr>
      <w:rFonts w:ascii="Cambria" w:hAnsi="Cambria" w:cs="Times New Roman"/>
      <w:b/>
      <w:bCs/>
      <w:kern w:val="32"/>
      <w:sz w:val="32"/>
      <w:szCs w:val="32"/>
      <w:lang w:eastAsia="en-US"/>
    </w:rPr>
  </w:style>
  <w:style w:type="character" w:customStyle="1" w:styleId="Heading2Char13">
    <w:name w:val="Heading 2 Char13"/>
    <w:aliases w:val="Paragraph Char13,Main Heading Char13,Main Headi Char13,Para Nos Char13,Outline2 Char13,HAA-Section Char13,Numbered - 2 Char13,Oscar Faber 2 Char13,h2 Char13,A.B.C. Char13,Heading2-bio Char13,Career Exp. Char13,Level I for #'s Char13"/>
    <w:uiPriority w:val="99"/>
    <w:semiHidden/>
    <w:locked/>
    <w:rsid w:val="00E96B2C"/>
    <w:rPr>
      <w:rFonts w:ascii="Cambria" w:hAnsi="Cambria" w:cs="Times New Roman"/>
      <w:b/>
      <w:bCs/>
      <w:i/>
      <w:iCs/>
      <w:sz w:val="28"/>
      <w:szCs w:val="28"/>
      <w:lang w:eastAsia="en-US"/>
    </w:rPr>
  </w:style>
  <w:style w:type="character" w:customStyle="1" w:styleId="Heading1Char12">
    <w:name w:val="Heading 1 Char12"/>
    <w:aliases w:val="Do Not Use Char12,Chapter Hdg Char12,Section Char12,Hoofdstuk Char12,Section Heading Char12,Chapter Char12,Chapter head Char12,L1 Char12,CH Char12,. (1.0) Char12,Numbered - 1 Char12,CBC Heading 1 Char12,Level 1 Char12,h1 Char12,H12 Cha3"/>
    <w:uiPriority w:val="99"/>
    <w:locked/>
    <w:rsid w:val="00E96B2C"/>
    <w:rPr>
      <w:rFonts w:ascii="Cambria" w:hAnsi="Cambria" w:cs="Times New Roman"/>
      <w:b/>
      <w:bCs/>
      <w:kern w:val="32"/>
      <w:sz w:val="32"/>
      <w:szCs w:val="32"/>
      <w:lang w:eastAsia="en-US"/>
    </w:rPr>
  </w:style>
  <w:style w:type="character" w:customStyle="1" w:styleId="Heading2Char12">
    <w:name w:val="Heading 2 Char12"/>
    <w:aliases w:val="Paragraph Char12,Main Heading Char12,Main Headi Char12,Para Nos Char12,Outline2 Char12,HAA-Section Char12,Numbered - 2 Char12,Oscar Faber 2 Char12,h2 Char12,A.B.C. Char12,Heading2-bio Char12,Career Exp. Char12,Level I for #'s Char12"/>
    <w:uiPriority w:val="99"/>
    <w:semiHidden/>
    <w:locked/>
    <w:rsid w:val="00E96B2C"/>
    <w:rPr>
      <w:rFonts w:ascii="Cambria" w:hAnsi="Cambria" w:cs="Times New Roman"/>
      <w:b/>
      <w:bCs/>
      <w:i/>
      <w:iCs/>
      <w:sz w:val="28"/>
      <w:szCs w:val="28"/>
      <w:lang w:eastAsia="en-US"/>
    </w:rPr>
  </w:style>
  <w:style w:type="character" w:customStyle="1" w:styleId="Heading1Char11">
    <w:name w:val="Heading 1 Char11"/>
    <w:aliases w:val="Do Not Use Char11,Chapter Hdg Char11,Section Char11,Hoofdstuk Char11,Section Heading Char11,Chapter Char11,Chapter head Char11,L1 Char11,CH Char11,. (1.0) Char11,Numbered - 1 Char11,CBC Heading 1 Char11,Level 1 Char11,h1 Char11,H12 Cha2"/>
    <w:uiPriority w:val="99"/>
    <w:rsid w:val="00E96B2C"/>
    <w:rPr>
      <w:rFonts w:ascii="Cambria" w:hAnsi="Cambria" w:cs="Times New Roman"/>
      <w:b/>
      <w:bCs/>
      <w:kern w:val="32"/>
      <w:sz w:val="32"/>
      <w:szCs w:val="32"/>
      <w:lang w:eastAsia="en-US"/>
    </w:rPr>
  </w:style>
  <w:style w:type="character" w:customStyle="1" w:styleId="Heading2Char11">
    <w:name w:val="Heading 2 Char11"/>
    <w:aliases w:val="Paragraph Char11,Main Heading Char11,Main Headi Char11,Para Nos Char11,Outline2 Char11,HAA-Section Char11,Numbered - 2 Char11,Oscar Faber 2 Char11,h2 Char11,A.B.C. Char11,Heading2-bio Char11,Career Exp. Char11,Level I for #'s Char11"/>
    <w:uiPriority w:val="99"/>
    <w:semiHidden/>
    <w:rsid w:val="00E96B2C"/>
    <w:rPr>
      <w:rFonts w:ascii="Cambria" w:hAnsi="Cambria" w:cs="Times New Roman"/>
      <w:b/>
      <w:bCs/>
      <w:i/>
      <w:iCs/>
      <w:sz w:val="28"/>
      <w:szCs w:val="28"/>
      <w:lang w:eastAsia="en-US"/>
    </w:rPr>
  </w:style>
  <w:style w:type="character" w:customStyle="1" w:styleId="Heading1Char10">
    <w:name w:val="Heading 1 Char10"/>
    <w:aliases w:val="Do Not Use Char10,Chapter Hdg Char10,Section Char10,Hoofdstuk Char10,Section Heading Char10,Chapter Char10,Chapter head Char10,L1 Char10,CH Char10,. (1.0) Char10,Numbered - 1 Char10,CBC Heading 1 Char10,Level 1 Char10,h1 Char10,H12 Cha1"/>
    <w:uiPriority w:val="99"/>
    <w:locked/>
    <w:rsid w:val="00E96B2C"/>
    <w:rPr>
      <w:rFonts w:ascii="Arial" w:hAnsi="Arial" w:cs="Times New Roman"/>
      <w:b/>
      <w:bCs/>
      <w:kern w:val="32"/>
      <w:sz w:val="32"/>
      <w:szCs w:val="32"/>
      <w:lang w:val="en-GB"/>
    </w:rPr>
  </w:style>
  <w:style w:type="character" w:customStyle="1" w:styleId="Heading2Char10">
    <w:name w:val="Heading 2 Char10"/>
    <w:aliases w:val="Paragraph Char10,Main Heading Char10,Main Headi Char10,Para Nos Char10,Outline2 Char10,HAA-Section Char10,Numbered - 2 Char10,Oscar Faber 2 Char10,h2 Char10,A.B.C. Char10,Heading2-bio Char10,Career Exp. Char10,Level I for #'s Char10"/>
    <w:uiPriority w:val="99"/>
    <w:semiHidden/>
    <w:locked/>
    <w:rsid w:val="00E96B2C"/>
    <w:rPr>
      <w:rFonts w:ascii="Cambria" w:hAnsi="Cambria" w:cs="Times New Roman"/>
      <w:b/>
      <w:bCs/>
      <w:i/>
      <w:iCs/>
      <w:sz w:val="28"/>
      <w:szCs w:val="28"/>
      <w:lang w:val="en-GB"/>
    </w:rPr>
  </w:style>
  <w:style w:type="character" w:customStyle="1" w:styleId="Heading1Char9">
    <w:name w:val="Heading 1 Char9"/>
    <w:aliases w:val="Do Not Use Char9,Chapter Hdg Char9,Section Char9,Hoofdstuk Char9,Section Heading Char9,Chapter Char9,Chapter head Char9,L1 Char9,CH Char9,. (1.0) Char9,Numbered - 1 Char9,CBC Heading 1 Char9,Level 1 Char9,h1 Char9,Heading Char9,H1 Char9"/>
    <w:uiPriority w:val="99"/>
    <w:locked/>
    <w:rsid w:val="00E96B2C"/>
    <w:rPr>
      <w:rFonts w:ascii="Cambria" w:hAnsi="Cambria" w:cs="Times New Roman"/>
      <w:b/>
      <w:bCs/>
      <w:kern w:val="32"/>
      <w:sz w:val="32"/>
      <w:szCs w:val="32"/>
      <w:lang w:val="en-GB"/>
    </w:rPr>
  </w:style>
  <w:style w:type="character" w:customStyle="1" w:styleId="Heading2Char9">
    <w:name w:val="Heading 2 Char9"/>
    <w:aliases w:val="Paragraph Char9,Main Heading Char9,Main Headi Char9,Para Nos Char9,Outline2 Char9,HAA-Section Char9,Numbered - 2 Char9,Oscar Faber 2 Char9,h2 Char9,A.B.C. Char9,Heading2-bio Char9,Career Exp. Char9,Level I for #'s Char9,Major Cha8"/>
    <w:uiPriority w:val="99"/>
    <w:semiHidden/>
    <w:locked/>
    <w:rsid w:val="00E96B2C"/>
    <w:rPr>
      <w:rFonts w:ascii="Cambria" w:hAnsi="Cambria" w:cs="Times New Roman"/>
      <w:b/>
      <w:bCs/>
      <w:i/>
      <w:iCs/>
      <w:sz w:val="28"/>
      <w:szCs w:val="28"/>
      <w:lang w:val="en-GB"/>
    </w:rPr>
  </w:style>
  <w:style w:type="character" w:customStyle="1" w:styleId="Heading1Char8">
    <w:name w:val="Heading 1 Char8"/>
    <w:aliases w:val="Do Not Use Char8,Chapter Hdg Char8,Section Char8,Hoofdstuk Char8,Section Heading Char8,Chapter Char8,Chapter head Char8,L1 Char8,CH Char8,. (1.0) Char8,Numbered - 1 Char8,CBC Heading 1 Char8,Level 1 Char8,h1 Char8,Heading Char8,H1 Char8"/>
    <w:uiPriority w:val="99"/>
    <w:locked/>
    <w:rsid w:val="00E96B2C"/>
    <w:rPr>
      <w:rFonts w:ascii="Cambria" w:hAnsi="Cambria" w:cs="Times New Roman"/>
      <w:b/>
      <w:bCs/>
      <w:kern w:val="32"/>
      <w:sz w:val="32"/>
      <w:szCs w:val="32"/>
      <w:lang w:val="en-GB"/>
    </w:rPr>
  </w:style>
  <w:style w:type="character" w:customStyle="1" w:styleId="Heading2Char8">
    <w:name w:val="Heading 2 Char8"/>
    <w:aliases w:val="Paragraph Char8,Main Heading Char8,Main Headi Char8,Para Nos Char8,Outline2 Char8,HAA-Section Char8,Numbered - 2 Char8,Oscar Faber 2 Char8,h2 Char8,A.B.C. Char8,Heading2-bio Char8,Career Exp. Char8,Level I for #'s Char8,Major Cha7"/>
    <w:uiPriority w:val="99"/>
    <w:semiHidden/>
    <w:locked/>
    <w:rsid w:val="00E96B2C"/>
    <w:rPr>
      <w:rFonts w:ascii="Cambria" w:hAnsi="Cambria" w:cs="Times New Roman"/>
      <w:b/>
      <w:bCs/>
      <w:i/>
      <w:iCs/>
      <w:sz w:val="28"/>
      <w:szCs w:val="28"/>
      <w:lang w:val="en-GB"/>
    </w:rPr>
  </w:style>
  <w:style w:type="character" w:customStyle="1" w:styleId="Heading1Char7">
    <w:name w:val="Heading 1 Char7"/>
    <w:aliases w:val="Do Not Use Char7,Chapter Hdg Char7,Section Char7,Hoofdstuk Char7,Section Heading Char7,Chapter Char7,Chapter head Char7,L1 Char7,CH Char7,. (1.0) Char7,Numbered - 1 Char7,CBC Heading 1 Char7,Level 1 Char7,h1 Char7,Heading Char7,H1 Char7"/>
    <w:uiPriority w:val="99"/>
    <w:locked/>
    <w:rsid w:val="00E96B2C"/>
    <w:rPr>
      <w:rFonts w:ascii="Cambria" w:hAnsi="Cambria" w:cs="Times New Roman"/>
      <w:b/>
      <w:bCs/>
      <w:kern w:val="32"/>
      <w:sz w:val="32"/>
      <w:szCs w:val="32"/>
      <w:lang w:val="en-GB"/>
    </w:rPr>
  </w:style>
  <w:style w:type="character" w:customStyle="1" w:styleId="Heading2Char7">
    <w:name w:val="Heading 2 Char7"/>
    <w:aliases w:val="Paragraph Char7,Main Heading Char7,Main Headi Char7,Para Nos Char7,Outline2 Char7,HAA-Section Char7,Numbered - 2 Char7,Oscar Faber 2 Char7,h2 Char7,A.B.C. Char7,Heading2-bio Char7,Career Exp. Char7,Level I for #'s Char7,Major Cha6"/>
    <w:uiPriority w:val="99"/>
    <w:semiHidden/>
    <w:locked/>
    <w:rsid w:val="00E96B2C"/>
    <w:rPr>
      <w:rFonts w:ascii="Cambria" w:hAnsi="Cambria" w:cs="Times New Roman"/>
      <w:b/>
      <w:bCs/>
      <w:i/>
      <w:iCs/>
      <w:sz w:val="28"/>
      <w:szCs w:val="28"/>
      <w:lang w:val="en-GB"/>
    </w:rPr>
  </w:style>
  <w:style w:type="character" w:customStyle="1" w:styleId="Heading1Char6">
    <w:name w:val="Heading 1 Char6"/>
    <w:aliases w:val="Do Not Use Char6,Chapter Hdg Char6,Section Char6,Hoofdstuk Char6,Section Heading Char6,Chapter Char6,Chapter head Char6,L1 Char6,CH Char6,. (1.0) Char6,Numbered - 1 Char6,CBC Heading 1 Char6,Level 1 Char6,h1 Char6,Heading Char6,H1 Char6"/>
    <w:uiPriority w:val="99"/>
    <w:locked/>
    <w:rsid w:val="00E96B2C"/>
    <w:rPr>
      <w:rFonts w:ascii="Cambria" w:hAnsi="Cambria" w:cs="Times New Roman"/>
      <w:b/>
      <w:bCs/>
      <w:kern w:val="32"/>
      <w:sz w:val="32"/>
      <w:szCs w:val="32"/>
      <w:lang w:val="en-GB"/>
    </w:rPr>
  </w:style>
  <w:style w:type="character" w:customStyle="1" w:styleId="Heading2Char6">
    <w:name w:val="Heading 2 Char6"/>
    <w:aliases w:val="Paragraph Char6,Main Heading Char6,Main Headi Char6,Para Nos Char6,Outline2 Char6,HAA-Section Char6,Numbered - 2 Char6,Oscar Faber 2 Char6,h2 Char6,A.B.C. Char6,Heading2-bio Char6,Career Exp. Char6,Level I for #'s Char6,Major Cha5"/>
    <w:uiPriority w:val="99"/>
    <w:semiHidden/>
    <w:locked/>
    <w:rsid w:val="00E96B2C"/>
    <w:rPr>
      <w:rFonts w:ascii="Cambria" w:hAnsi="Cambria" w:cs="Times New Roman"/>
      <w:b/>
      <w:bCs/>
      <w:i/>
      <w:iCs/>
      <w:sz w:val="28"/>
      <w:szCs w:val="28"/>
      <w:lang w:val="en-GB"/>
    </w:rPr>
  </w:style>
  <w:style w:type="character" w:customStyle="1" w:styleId="Heading1Char5">
    <w:name w:val="Heading 1 Char5"/>
    <w:aliases w:val="Do Not Use Char5,Chapter Hdg Char5,Section Char5,Hoofdstuk Char5,Section Heading Char5,Chapter Char5,Chapter head Char5,L1 Char5,CH Char5,. (1.0) Char5,Numbered - 1 Char5,CBC Heading 1 Char5,Level 1 Char5,h1 Char5,Heading Char5,H1 Char5"/>
    <w:uiPriority w:val="99"/>
    <w:locked/>
    <w:rsid w:val="00E96B2C"/>
    <w:rPr>
      <w:rFonts w:ascii="Cambria" w:hAnsi="Cambria" w:cs="Times New Roman"/>
      <w:b/>
      <w:bCs/>
      <w:kern w:val="32"/>
      <w:sz w:val="32"/>
      <w:szCs w:val="32"/>
      <w:lang w:val="en-GB"/>
    </w:rPr>
  </w:style>
  <w:style w:type="character" w:customStyle="1" w:styleId="Heading2Char5">
    <w:name w:val="Heading 2 Char5"/>
    <w:aliases w:val="Paragraph Char5,Main Heading Char5,Main Headi Char5,Para Nos Char5,Outline2 Char5,HAA-Section Char5,Numbered - 2 Char5,Oscar Faber 2 Char5,h2 Char5,A.B.C. Char5,Heading2-bio Char5,Career Exp. Char5,Level I for #'s Char5,Major Cha4"/>
    <w:uiPriority w:val="99"/>
    <w:semiHidden/>
    <w:locked/>
    <w:rsid w:val="00E96B2C"/>
    <w:rPr>
      <w:rFonts w:ascii="Cambria" w:hAnsi="Cambria" w:cs="Times New Roman"/>
      <w:b/>
      <w:bCs/>
      <w:i/>
      <w:iCs/>
      <w:sz w:val="28"/>
      <w:szCs w:val="28"/>
      <w:lang w:val="en-GB"/>
    </w:rPr>
  </w:style>
  <w:style w:type="character" w:customStyle="1" w:styleId="Heading1Char4">
    <w:name w:val="Heading 1 Char4"/>
    <w:aliases w:val="Do Not Use Char4,Chapter Hdg Char4,Section Char4,Hoofdstuk Char4,Section Heading Char4,Chapter Char4,Chapter head Char4,L1 Char4,CH Char4,. (1.0) Char4,Numbered - 1 Char4,CBC Heading 1 Char4,Level 1 Char4,h1 Char4,Heading Char4,H1 Char4"/>
    <w:uiPriority w:val="99"/>
    <w:locked/>
    <w:rsid w:val="00E96B2C"/>
    <w:rPr>
      <w:rFonts w:ascii="Cambria" w:hAnsi="Cambria" w:cs="Times New Roman"/>
      <w:b/>
      <w:bCs/>
      <w:kern w:val="32"/>
      <w:sz w:val="32"/>
      <w:szCs w:val="32"/>
      <w:lang w:val="en-GB"/>
    </w:rPr>
  </w:style>
  <w:style w:type="character" w:customStyle="1" w:styleId="Heading2Char4">
    <w:name w:val="Heading 2 Char4"/>
    <w:aliases w:val="Paragraph Char4,Main Heading Char4,Main Headi Char4,Para Nos Char4,Outline2 Char4,HAA-Section Char4,Numbered - 2 Char4,Oscar Faber 2 Char4,h2 Char4,A.B.C. Char4,Heading2-bio Char4,Career Exp. Char4,Level I for #'s Char4,Major Cha3"/>
    <w:uiPriority w:val="99"/>
    <w:semiHidden/>
    <w:locked/>
    <w:rsid w:val="00E96B2C"/>
    <w:rPr>
      <w:rFonts w:ascii="Cambria" w:hAnsi="Cambria" w:cs="Times New Roman"/>
      <w:b/>
      <w:bCs/>
      <w:i/>
      <w:iCs/>
      <w:sz w:val="28"/>
      <w:szCs w:val="28"/>
      <w:lang w:val="en-GB"/>
    </w:rPr>
  </w:style>
  <w:style w:type="character" w:customStyle="1" w:styleId="Heading1Char3">
    <w:name w:val="Heading 1 Char3"/>
    <w:aliases w:val="Do Not Use Char3,Chapter Hdg Char3,Section Char3,Hoofdstuk Char3,Section Heading Char3,Chapter Char3,Chapter head Char3,L1 Char3,CH Char3,. (1.0) Char3,Numbered - 1 Char3,CBC Heading 1 Char3,Level 1 Char3,h1 Char3,Heading Char3,H1 Char3"/>
    <w:uiPriority w:val="99"/>
    <w:locked/>
    <w:rsid w:val="00E96B2C"/>
    <w:rPr>
      <w:rFonts w:ascii="Cambria" w:hAnsi="Cambria" w:cs="Times New Roman"/>
      <w:b/>
      <w:bCs/>
      <w:kern w:val="32"/>
      <w:sz w:val="32"/>
      <w:szCs w:val="32"/>
      <w:lang w:val="en-GB"/>
    </w:rPr>
  </w:style>
  <w:style w:type="character" w:customStyle="1" w:styleId="Heading2Char3">
    <w:name w:val="Heading 2 Char3"/>
    <w:aliases w:val="Paragraph Char3,Main Heading Char3,Main Headi Char3,Para Nos Char3,Outline2 Char3,HAA-Section Char3,Numbered - 2 Char3,Oscar Faber 2 Char3,h2 Char3,A.B.C. Char3,Heading2-bio Char3,Career Exp. Char3,Level I for #'s Char3,Major Cha2"/>
    <w:uiPriority w:val="99"/>
    <w:semiHidden/>
    <w:locked/>
    <w:rsid w:val="00E96B2C"/>
    <w:rPr>
      <w:rFonts w:ascii="Cambria" w:hAnsi="Cambria" w:cs="Times New Roman"/>
      <w:b/>
      <w:bCs/>
      <w:i/>
      <w:iCs/>
      <w:sz w:val="28"/>
      <w:szCs w:val="28"/>
      <w:lang w:val="en-GB"/>
    </w:rPr>
  </w:style>
  <w:style w:type="character" w:customStyle="1" w:styleId="Heading1Char2">
    <w:name w:val="Heading 1 Char2"/>
    <w:aliases w:val="Do Not Use Char2,Chapter Hdg Char2,Section Char2,Hoofdstuk Char2,Section Heading Char2,Chapter Char2,Chapter head Char2,L1 Char2,CH Char2,. (1.0) Char2,Numbered - 1 Char2,CBC Heading 1 Char2,Level 1 Char2,h1 Char2,Heading Char2,H1 Char2"/>
    <w:uiPriority w:val="99"/>
    <w:locked/>
    <w:rsid w:val="00E96B2C"/>
    <w:rPr>
      <w:rFonts w:ascii="Cambria" w:hAnsi="Cambria" w:cs="Times New Roman"/>
      <w:b/>
      <w:bCs/>
      <w:kern w:val="32"/>
      <w:sz w:val="32"/>
      <w:szCs w:val="32"/>
      <w:lang w:val="en-GB"/>
    </w:rPr>
  </w:style>
  <w:style w:type="character" w:customStyle="1" w:styleId="Heading2Char2">
    <w:name w:val="Heading 2 Char2"/>
    <w:aliases w:val="Paragraph Char2,Main Heading Char2,Main Headi Char2,Para Nos Char2,Outline2 Char2,HAA-Section Char2,Numbered - 2 Char2,Oscar Faber 2 Char2,h2 Char2,A.B.C. Char2,Heading2-bio Char2,Career Exp. Char2,Level I for #'s Char2,Major Cha1"/>
    <w:uiPriority w:val="99"/>
    <w:semiHidden/>
    <w:locked/>
    <w:rsid w:val="00E96B2C"/>
    <w:rPr>
      <w:rFonts w:ascii="Cambria" w:hAnsi="Cambria" w:cs="Times New Roman"/>
      <w:b/>
      <w:bCs/>
      <w:i/>
      <w:iCs/>
      <w:sz w:val="28"/>
      <w:szCs w:val="28"/>
      <w:lang w:val="en-GB"/>
    </w:rPr>
  </w:style>
  <w:style w:type="character" w:customStyle="1" w:styleId="Heading1Char1">
    <w:name w:val="Heading 1 Char1"/>
    <w:aliases w:val="Do Not Use Char1,Chapter Hdg Char1,Section Char1,Hoofdstuk Char1,Section Heading Char1,Chapter Char1,Chapter head Char1,L1 Char1,CH Char1,. (1.0) Char1,Numbered - 1 Char1,CBC Heading 1 Char1,Level 1 Char1,h1 Char1,Heading Char1,H1 Char1"/>
    <w:uiPriority w:val="99"/>
    <w:locked/>
    <w:rsid w:val="00E96B2C"/>
    <w:rPr>
      <w:rFonts w:ascii="Century Gothic" w:eastAsia="Times New Roman" w:hAnsi="Century Gothic" w:cs="Times New Roman"/>
      <w:sz w:val="28"/>
      <w:szCs w:val="20"/>
    </w:rPr>
  </w:style>
  <w:style w:type="character" w:customStyle="1" w:styleId="Heading2Char1">
    <w:name w:val="Heading 2 Char1"/>
    <w:aliases w:val="Paragraph Char1,Main Heading Char1,Main Headi Char1,Para Nos Char1,Outline2 Char1,HAA-Section Char1,Numbered - 2 Char1,Oscar Faber 2 Char1,h2 Char1,A.B.C. Char1,Heading2-bio Char1,Career Exp. Char1,Level I for #'s Char1,Sub Heading Char"/>
    <w:uiPriority w:val="99"/>
    <w:locked/>
    <w:rsid w:val="00E96B2C"/>
    <w:rPr>
      <w:rFonts w:ascii="Century Gothic" w:eastAsia="Times New Roman" w:hAnsi="Century Gothic" w:cs="Arial"/>
      <w:b/>
      <w:bCs/>
      <w:i/>
      <w:iCs/>
      <w:sz w:val="28"/>
      <w:szCs w:val="28"/>
    </w:rPr>
  </w:style>
  <w:style w:type="table" w:customStyle="1" w:styleId="TableGrid81">
    <w:name w:val="Table Grid 81"/>
    <w:basedOn w:val="TableNormal"/>
    <w:next w:val="TableGrid8"/>
    <w:uiPriority w:val="99"/>
    <w:rsid w:val="00E96B2C"/>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rsid w:val="00E96B2C"/>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ormalWeb">
    <w:name w:val="Normal (Web)"/>
    <w:basedOn w:val="Normal"/>
    <w:uiPriority w:val="99"/>
    <w:rsid w:val="00E96B2C"/>
    <w:pPr>
      <w:spacing w:before="100" w:after="100" w:line="240" w:lineRule="auto"/>
    </w:pPr>
    <w:rPr>
      <w:rFonts w:ascii="Times New Roman" w:eastAsia="Times New Roman" w:hAnsi="Times New Roman" w:cs="Times New Roman"/>
      <w:sz w:val="24"/>
      <w:szCs w:val="20"/>
    </w:rPr>
  </w:style>
  <w:style w:type="character" w:customStyle="1" w:styleId="searchword">
    <w:name w:val="searchword"/>
    <w:uiPriority w:val="99"/>
    <w:rsid w:val="00E96B2C"/>
    <w:rPr>
      <w:rFonts w:cs="Times New Roman"/>
    </w:rPr>
  </w:style>
  <w:style w:type="character" w:styleId="PageNumber">
    <w:name w:val="page number"/>
    <w:uiPriority w:val="99"/>
    <w:rsid w:val="00E96B2C"/>
    <w:rPr>
      <w:rFonts w:cs="Times New Roman"/>
    </w:rPr>
  </w:style>
  <w:style w:type="paragraph" w:styleId="Caption">
    <w:name w:val="caption"/>
    <w:basedOn w:val="Normal"/>
    <w:next w:val="Normal"/>
    <w:uiPriority w:val="99"/>
    <w:qFormat/>
    <w:rsid w:val="00E96B2C"/>
    <w:pPr>
      <w:spacing w:after="0" w:line="240" w:lineRule="auto"/>
    </w:pPr>
    <w:rPr>
      <w:rFonts w:ascii="Century Gothic" w:eastAsia="Times New Roman" w:hAnsi="Century Gothic" w:cs="Times New Roman"/>
      <w:b/>
      <w:bCs/>
      <w:sz w:val="20"/>
      <w:szCs w:val="20"/>
    </w:rPr>
  </w:style>
  <w:style w:type="paragraph" w:styleId="TOC4">
    <w:name w:val="toc 4"/>
    <w:basedOn w:val="Normal"/>
    <w:next w:val="Normal"/>
    <w:autoRedefine/>
    <w:uiPriority w:val="39"/>
    <w:rsid w:val="00E96B2C"/>
    <w:pPr>
      <w:spacing w:after="0" w:line="240" w:lineRule="auto"/>
      <w:ind w:left="720"/>
    </w:pPr>
    <w:rPr>
      <w:rFonts w:ascii="Century Gothic" w:eastAsia="Times New Roman" w:hAnsi="Century Gothic" w:cs="Times New Roman"/>
      <w:sz w:val="24"/>
      <w:szCs w:val="20"/>
    </w:rPr>
  </w:style>
  <w:style w:type="character" w:styleId="FollowedHyperlink">
    <w:name w:val="FollowedHyperlink"/>
    <w:uiPriority w:val="99"/>
    <w:rsid w:val="00E96B2C"/>
    <w:rPr>
      <w:rFonts w:cs="Times New Roman"/>
      <w:color w:val="800080"/>
      <w:u w:val="single"/>
    </w:rPr>
  </w:style>
  <w:style w:type="character" w:customStyle="1" w:styleId="largetext1">
    <w:name w:val="largetext1"/>
    <w:uiPriority w:val="99"/>
    <w:rsid w:val="00E96B2C"/>
    <w:rPr>
      <w:rFonts w:ascii="Verdana" w:hAnsi="Verdana" w:cs="Times New Roman"/>
      <w:b/>
      <w:i/>
      <w:sz w:val="18"/>
    </w:rPr>
  </w:style>
  <w:style w:type="paragraph" w:customStyle="1" w:styleId="AbodyTextVN">
    <w:name w:val="AbodyTextVN"/>
    <w:basedOn w:val="Normal"/>
    <w:uiPriority w:val="99"/>
    <w:rsid w:val="00E96B2C"/>
    <w:pPr>
      <w:spacing w:after="0" w:line="240" w:lineRule="auto"/>
      <w:jc w:val="both"/>
    </w:pPr>
    <w:rPr>
      <w:rFonts w:ascii="Century Gothic" w:eastAsia="Times New Roman" w:hAnsi="Century Gothic" w:cs="Times New Roman"/>
      <w:sz w:val="20"/>
      <w:szCs w:val="20"/>
    </w:rPr>
  </w:style>
  <w:style w:type="paragraph" w:customStyle="1" w:styleId="normal10black">
    <w:name w:val="normal10black"/>
    <w:basedOn w:val="Normal"/>
    <w:uiPriority w:val="99"/>
    <w:rsid w:val="00E96B2C"/>
    <w:pPr>
      <w:spacing w:before="100" w:after="100" w:line="240" w:lineRule="auto"/>
    </w:pPr>
    <w:rPr>
      <w:rFonts w:ascii="Century Gothic" w:eastAsia="Times New Roman" w:hAnsi="Century Gothic" w:cs="Times New Roman"/>
      <w:color w:val="000000"/>
      <w:sz w:val="20"/>
      <w:szCs w:val="20"/>
    </w:rPr>
  </w:style>
  <w:style w:type="paragraph" w:customStyle="1" w:styleId="tick">
    <w:name w:val="tick"/>
    <w:basedOn w:val="Normal"/>
    <w:uiPriority w:val="99"/>
    <w:rsid w:val="00E96B2C"/>
    <w:pPr>
      <w:spacing w:after="0" w:line="240" w:lineRule="auto"/>
      <w:jc w:val="center"/>
    </w:pPr>
    <w:rPr>
      <w:rFonts w:ascii="Century Gothic" w:eastAsia="Times New Roman" w:hAnsi="Century Gothic" w:cs="Times New Roman"/>
      <w:b/>
      <w:sz w:val="24"/>
      <w:szCs w:val="20"/>
    </w:rPr>
  </w:style>
  <w:style w:type="paragraph" w:styleId="ListBullet">
    <w:name w:val="List Bullet"/>
    <w:basedOn w:val="Normal"/>
    <w:uiPriority w:val="99"/>
    <w:rsid w:val="00E96B2C"/>
    <w:pPr>
      <w:tabs>
        <w:tab w:val="left" w:pos="720"/>
      </w:tabs>
      <w:spacing w:after="0" w:line="240" w:lineRule="auto"/>
      <w:ind w:left="360" w:hanging="360"/>
      <w:jc w:val="both"/>
    </w:pPr>
    <w:rPr>
      <w:rFonts w:ascii="Century Gothic" w:eastAsia="Times New Roman" w:hAnsi="Century Gothic" w:cs="Times New Roman"/>
      <w:sz w:val="24"/>
      <w:szCs w:val="20"/>
    </w:rPr>
  </w:style>
  <w:style w:type="paragraph" w:customStyle="1" w:styleId="Text1">
    <w:name w:val="Text1"/>
    <w:basedOn w:val="Heading2"/>
    <w:uiPriority w:val="99"/>
    <w:rsid w:val="00E96B2C"/>
    <w:pPr>
      <w:widowControl w:val="0"/>
      <w:numPr>
        <w:numId w:val="0"/>
      </w:numPr>
      <w:tabs>
        <w:tab w:val="left" w:pos="851"/>
        <w:tab w:val="num" w:pos="1080"/>
      </w:tabs>
      <w:spacing w:before="240" w:after="240" w:line="264" w:lineRule="auto"/>
      <w:ind w:left="851" w:hanging="851"/>
      <w:contextualSpacing w:val="0"/>
      <w:jc w:val="both"/>
      <w:outlineLvl w:val="9"/>
    </w:pPr>
    <w:rPr>
      <w:rFonts w:ascii="Times New Roman" w:eastAsia="Times New Roman" w:hAnsi="Times New Roman" w:cs="Times New Roman"/>
      <w:b w:val="0"/>
      <w:sz w:val="22"/>
      <w:szCs w:val="20"/>
    </w:rPr>
  </w:style>
  <w:style w:type="paragraph" w:customStyle="1" w:styleId="Text11">
    <w:name w:val="Text 1.1"/>
    <w:basedOn w:val="Heading1"/>
    <w:uiPriority w:val="99"/>
    <w:rsid w:val="00E96B2C"/>
    <w:pPr>
      <w:keepNext/>
      <w:pageBreakBefore/>
      <w:numPr>
        <w:numId w:val="0"/>
      </w:numPr>
      <w:tabs>
        <w:tab w:val="left" w:pos="851"/>
      </w:tabs>
      <w:spacing w:before="120" w:after="120" w:line="264" w:lineRule="auto"/>
      <w:ind w:left="851" w:hanging="851"/>
      <w:contextualSpacing w:val="0"/>
      <w:jc w:val="both"/>
      <w:outlineLvl w:val="9"/>
    </w:pPr>
    <w:rPr>
      <w:rFonts w:ascii="Century Gothic" w:eastAsia="Times New Roman" w:hAnsi="Century Gothic" w:cs="Times New Roman"/>
      <w:b w:val="0"/>
      <w:kern w:val="28"/>
      <w:sz w:val="24"/>
      <w:szCs w:val="20"/>
    </w:rPr>
  </w:style>
  <w:style w:type="paragraph" w:customStyle="1" w:styleId="Bullet1">
    <w:name w:val="Bullet 1"/>
    <w:basedOn w:val="Text11"/>
    <w:uiPriority w:val="99"/>
    <w:rsid w:val="00E96B2C"/>
    <w:pPr>
      <w:keepNext w:val="0"/>
      <w:pageBreakBefore w:val="0"/>
      <w:widowControl w:val="0"/>
      <w:tabs>
        <w:tab w:val="clear" w:pos="851"/>
        <w:tab w:val="left" w:pos="360"/>
        <w:tab w:val="left" w:pos="425"/>
      </w:tabs>
      <w:spacing w:before="60" w:after="60" w:line="240" w:lineRule="auto"/>
      <w:ind w:left="357" w:hanging="357"/>
    </w:pPr>
    <w:rPr>
      <w:rFonts w:ascii="Times New Roman" w:hAnsi="Times New Roman"/>
      <w:sz w:val="22"/>
    </w:rPr>
  </w:style>
  <w:style w:type="paragraph" w:customStyle="1" w:styleId="Bullet2">
    <w:name w:val="Bullet 2"/>
    <w:basedOn w:val="Normal"/>
    <w:uiPriority w:val="99"/>
    <w:rsid w:val="00E96B2C"/>
    <w:pPr>
      <w:widowControl w:val="0"/>
      <w:tabs>
        <w:tab w:val="right" w:pos="1636"/>
      </w:tabs>
      <w:spacing w:before="80" w:after="240" w:line="264" w:lineRule="auto"/>
      <w:ind w:left="1633" w:hanging="357"/>
      <w:jc w:val="both"/>
    </w:pPr>
    <w:rPr>
      <w:rFonts w:ascii="Times New Roman" w:eastAsia="Times New Roman" w:hAnsi="Times New Roman" w:cs="Times New Roman"/>
      <w:szCs w:val="20"/>
    </w:rPr>
  </w:style>
  <w:style w:type="paragraph" w:customStyle="1" w:styleId="Romani">
    <w:name w:val="Roman (i)"/>
    <w:uiPriority w:val="99"/>
    <w:rsid w:val="00E96B2C"/>
    <w:pPr>
      <w:tabs>
        <w:tab w:val="left" w:pos="1276"/>
      </w:tabs>
      <w:spacing w:before="60" w:after="60" w:line="264" w:lineRule="auto"/>
      <w:ind w:left="1276" w:hanging="425"/>
      <w:jc w:val="both"/>
    </w:pPr>
    <w:rPr>
      <w:rFonts w:ascii="Times New Roman" w:eastAsia="Times New Roman" w:hAnsi="Times New Roman" w:cs="Times New Roman"/>
      <w:szCs w:val="20"/>
    </w:rPr>
  </w:style>
  <w:style w:type="paragraph" w:customStyle="1" w:styleId="TableTitle">
    <w:name w:val="Table Title"/>
    <w:basedOn w:val="Normal"/>
    <w:next w:val="Normal"/>
    <w:uiPriority w:val="99"/>
    <w:rsid w:val="00E96B2C"/>
    <w:pPr>
      <w:tabs>
        <w:tab w:val="left" w:pos="2268"/>
      </w:tabs>
      <w:spacing w:before="120" w:after="120" w:line="264" w:lineRule="auto"/>
      <w:ind w:left="2269" w:hanging="1418"/>
      <w:jc w:val="both"/>
    </w:pPr>
    <w:rPr>
      <w:rFonts w:ascii="Times New Roman" w:eastAsia="Times New Roman" w:hAnsi="Times New Roman" w:cs="Times New Roman"/>
      <w:b/>
      <w:caps/>
      <w:sz w:val="20"/>
      <w:szCs w:val="20"/>
    </w:rPr>
  </w:style>
  <w:style w:type="paragraph" w:customStyle="1" w:styleId="Subheadbold">
    <w:name w:val="Subheadbold"/>
    <w:basedOn w:val="Normal"/>
    <w:next w:val="Text2"/>
    <w:uiPriority w:val="99"/>
    <w:rsid w:val="00E96B2C"/>
    <w:pPr>
      <w:keepNext/>
      <w:tabs>
        <w:tab w:val="left" w:pos="1702"/>
      </w:tabs>
      <w:spacing w:before="160" w:after="120" w:line="264" w:lineRule="auto"/>
      <w:ind w:left="1702" w:hanging="851"/>
      <w:jc w:val="both"/>
    </w:pPr>
    <w:rPr>
      <w:rFonts w:ascii="Century Gothic" w:eastAsia="Times New Roman" w:hAnsi="Century Gothic" w:cs="Times New Roman"/>
      <w:b/>
      <w:szCs w:val="20"/>
    </w:rPr>
  </w:style>
  <w:style w:type="paragraph" w:customStyle="1" w:styleId="Text2">
    <w:name w:val="Text2"/>
    <w:basedOn w:val="Normal"/>
    <w:uiPriority w:val="99"/>
    <w:rsid w:val="00E96B2C"/>
    <w:pPr>
      <w:widowControl w:val="0"/>
      <w:tabs>
        <w:tab w:val="left" w:pos="851"/>
      </w:tabs>
      <w:spacing w:before="160" w:line="264" w:lineRule="auto"/>
      <w:ind w:left="851" w:hanging="851"/>
      <w:jc w:val="both"/>
    </w:pPr>
    <w:rPr>
      <w:rFonts w:ascii="Times New Roman" w:eastAsia="Times New Roman" w:hAnsi="Times New Roman" w:cs="Times New Roman"/>
      <w:szCs w:val="20"/>
    </w:rPr>
  </w:style>
  <w:style w:type="paragraph" w:customStyle="1" w:styleId="Appendix">
    <w:name w:val="Appendix"/>
    <w:basedOn w:val="Normal"/>
    <w:next w:val="Normal"/>
    <w:uiPriority w:val="99"/>
    <w:rsid w:val="00E96B2C"/>
    <w:pPr>
      <w:keepNext/>
      <w:spacing w:before="240" w:after="60" w:line="264" w:lineRule="auto"/>
      <w:ind w:left="851" w:hanging="851"/>
      <w:jc w:val="center"/>
    </w:pPr>
    <w:rPr>
      <w:rFonts w:ascii="Century Gothic" w:eastAsia="Times New Roman" w:hAnsi="Century Gothic" w:cs="Times New Roman"/>
      <w:b/>
      <w:caps/>
      <w:szCs w:val="20"/>
    </w:rPr>
  </w:style>
  <w:style w:type="paragraph" w:customStyle="1" w:styleId="SummaryNumbered">
    <w:name w:val="Summary Numbered"/>
    <w:basedOn w:val="Normal"/>
    <w:uiPriority w:val="99"/>
    <w:rsid w:val="00E96B2C"/>
    <w:pPr>
      <w:tabs>
        <w:tab w:val="left" w:pos="851"/>
      </w:tabs>
      <w:spacing w:before="240" w:after="240" w:line="264" w:lineRule="auto"/>
      <w:ind w:left="851" w:hanging="851"/>
      <w:jc w:val="both"/>
    </w:pPr>
    <w:rPr>
      <w:rFonts w:ascii="Times New Roman" w:eastAsia="Times New Roman" w:hAnsi="Times New Roman" w:cs="Times New Roman"/>
      <w:szCs w:val="20"/>
    </w:rPr>
  </w:style>
  <w:style w:type="paragraph" w:customStyle="1" w:styleId="SecDivider">
    <w:name w:val="_SecDivider#"/>
    <w:basedOn w:val="Normal"/>
    <w:next w:val="Normal"/>
    <w:uiPriority w:val="99"/>
    <w:rsid w:val="00E96B2C"/>
    <w:pPr>
      <w:keepNext/>
      <w:framePr w:w="8222" w:h="765" w:hSpace="181" w:vSpace="181" w:wrap="notBeside" w:vAnchor="page" w:hAnchor="margin" w:x="1" w:y="6368"/>
      <w:shd w:val="clear" w:color="FFFFFF" w:fill="auto"/>
      <w:spacing w:after="0" w:line="240" w:lineRule="auto"/>
      <w:ind w:left="567" w:hanging="567"/>
    </w:pPr>
    <w:rPr>
      <w:rFonts w:ascii="Century Gothic" w:eastAsia="Times New Roman" w:hAnsi="Century Gothic" w:cs="Times New Roman"/>
      <w:caps/>
      <w:sz w:val="32"/>
      <w:szCs w:val="20"/>
    </w:rPr>
  </w:style>
  <w:style w:type="paragraph" w:styleId="ListBullet2">
    <w:name w:val="List Bullet 2"/>
    <w:basedOn w:val="Normal"/>
    <w:uiPriority w:val="99"/>
    <w:rsid w:val="00E96B2C"/>
    <w:pPr>
      <w:numPr>
        <w:numId w:val="37"/>
      </w:numPr>
      <w:tabs>
        <w:tab w:val="clear" w:pos="1209"/>
        <w:tab w:val="left" w:pos="643"/>
      </w:tabs>
      <w:spacing w:after="0" w:line="264" w:lineRule="auto"/>
      <w:ind w:left="643"/>
      <w:jc w:val="both"/>
    </w:pPr>
    <w:rPr>
      <w:rFonts w:ascii="Century Gothic" w:eastAsia="Times New Roman" w:hAnsi="Century Gothic" w:cs="Times New Roman"/>
      <w:sz w:val="19"/>
      <w:szCs w:val="20"/>
    </w:rPr>
  </w:style>
  <w:style w:type="paragraph" w:styleId="ListBullet3">
    <w:name w:val="List Bullet 3"/>
    <w:basedOn w:val="Normal"/>
    <w:uiPriority w:val="99"/>
    <w:rsid w:val="00E96B2C"/>
    <w:pPr>
      <w:tabs>
        <w:tab w:val="num" w:pos="643"/>
        <w:tab w:val="left" w:pos="926"/>
      </w:tabs>
      <w:spacing w:after="0" w:line="264" w:lineRule="auto"/>
      <w:ind w:left="926" w:hanging="360"/>
      <w:jc w:val="both"/>
    </w:pPr>
    <w:rPr>
      <w:rFonts w:ascii="Century Gothic" w:eastAsia="Times New Roman" w:hAnsi="Century Gothic" w:cs="Times New Roman"/>
      <w:sz w:val="19"/>
      <w:szCs w:val="20"/>
    </w:rPr>
  </w:style>
  <w:style w:type="paragraph" w:styleId="ListBullet4">
    <w:name w:val="List Bullet 4"/>
    <w:basedOn w:val="Normal"/>
    <w:link w:val="ListBullet4Char"/>
    <w:uiPriority w:val="99"/>
    <w:rsid w:val="00E96B2C"/>
    <w:pPr>
      <w:numPr>
        <w:numId w:val="31"/>
      </w:numPr>
      <w:tabs>
        <w:tab w:val="clear" w:pos="643"/>
        <w:tab w:val="num" w:pos="926"/>
        <w:tab w:val="left" w:pos="1209"/>
      </w:tabs>
      <w:spacing w:after="0" w:line="264" w:lineRule="auto"/>
      <w:ind w:left="1209"/>
      <w:jc w:val="both"/>
    </w:pPr>
    <w:rPr>
      <w:rFonts w:ascii="Century Gothic" w:eastAsia="Times New Roman" w:hAnsi="Century Gothic" w:cs="Times New Roman"/>
      <w:sz w:val="19"/>
      <w:szCs w:val="20"/>
    </w:rPr>
  </w:style>
  <w:style w:type="character" w:customStyle="1" w:styleId="ListBullet4Char">
    <w:name w:val="List Bullet 4 Char"/>
    <w:link w:val="ListBullet4"/>
    <w:uiPriority w:val="99"/>
    <w:locked/>
    <w:rsid w:val="00E96B2C"/>
    <w:rPr>
      <w:rFonts w:ascii="Century Gothic" w:eastAsia="Times New Roman" w:hAnsi="Century Gothic" w:cs="Times New Roman"/>
      <w:sz w:val="19"/>
      <w:szCs w:val="20"/>
    </w:rPr>
  </w:style>
  <w:style w:type="paragraph" w:styleId="ListBullet5">
    <w:name w:val="List Bullet 5"/>
    <w:basedOn w:val="Normal"/>
    <w:uiPriority w:val="99"/>
    <w:rsid w:val="00E96B2C"/>
    <w:pPr>
      <w:numPr>
        <w:numId w:val="32"/>
      </w:numPr>
      <w:tabs>
        <w:tab w:val="clear" w:pos="926"/>
        <w:tab w:val="num" w:pos="1209"/>
        <w:tab w:val="left" w:pos="1492"/>
      </w:tabs>
      <w:spacing w:after="0" w:line="264" w:lineRule="auto"/>
      <w:ind w:left="1492"/>
      <w:jc w:val="both"/>
    </w:pPr>
    <w:rPr>
      <w:rFonts w:ascii="Century Gothic" w:eastAsia="Times New Roman" w:hAnsi="Century Gothic" w:cs="Times New Roman"/>
      <w:sz w:val="19"/>
      <w:szCs w:val="20"/>
    </w:rPr>
  </w:style>
  <w:style w:type="paragraph" w:styleId="ListNumber2">
    <w:name w:val="List Number 2"/>
    <w:basedOn w:val="Normal"/>
    <w:uiPriority w:val="99"/>
    <w:rsid w:val="00E96B2C"/>
    <w:pPr>
      <w:numPr>
        <w:numId w:val="33"/>
      </w:numPr>
      <w:tabs>
        <w:tab w:val="clear" w:pos="1209"/>
        <w:tab w:val="left" w:pos="643"/>
        <w:tab w:val="num" w:pos="1492"/>
      </w:tabs>
      <w:spacing w:after="0" w:line="264" w:lineRule="auto"/>
      <w:ind w:left="643"/>
      <w:jc w:val="both"/>
    </w:pPr>
    <w:rPr>
      <w:rFonts w:ascii="Century Gothic" w:eastAsia="Times New Roman" w:hAnsi="Century Gothic" w:cs="Times New Roman"/>
      <w:sz w:val="19"/>
      <w:szCs w:val="20"/>
    </w:rPr>
  </w:style>
  <w:style w:type="paragraph" w:styleId="ListNumber3">
    <w:name w:val="List Number 3"/>
    <w:basedOn w:val="Normal"/>
    <w:uiPriority w:val="99"/>
    <w:rsid w:val="00E96B2C"/>
    <w:pPr>
      <w:numPr>
        <w:numId w:val="34"/>
      </w:numPr>
      <w:tabs>
        <w:tab w:val="clear" w:pos="1492"/>
        <w:tab w:val="num" w:pos="643"/>
        <w:tab w:val="left" w:pos="926"/>
      </w:tabs>
      <w:spacing w:after="0" w:line="264" w:lineRule="auto"/>
      <w:ind w:left="926"/>
      <w:jc w:val="both"/>
    </w:pPr>
    <w:rPr>
      <w:rFonts w:ascii="Century Gothic" w:eastAsia="Times New Roman" w:hAnsi="Century Gothic" w:cs="Times New Roman"/>
      <w:sz w:val="19"/>
      <w:szCs w:val="20"/>
    </w:rPr>
  </w:style>
  <w:style w:type="paragraph" w:styleId="ListNumber4">
    <w:name w:val="List Number 4"/>
    <w:basedOn w:val="Normal"/>
    <w:uiPriority w:val="99"/>
    <w:rsid w:val="00E96B2C"/>
    <w:pPr>
      <w:numPr>
        <w:numId w:val="35"/>
      </w:numPr>
      <w:tabs>
        <w:tab w:val="clear" w:pos="643"/>
        <w:tab w:val="num" w:pos="926"/>
        <w:tab w:val="left" w:pos="1209"/>
      </w:tabs>
      <w:spacing w:after="0" w:line="264" w:lineRule="auto"/>
      <w:ind w:left="1209"/>
      <w:jc w:val="both"/>
    </w:pPr>
    <w:rPr>
      <w:rFonts w:ascii="Century Gothic" w:eastAsia="Times New Roman" w:hAnsi="Century Gothic" w:cs="Times New Roman"/>
      <w:sz w:val="19"/>
      <w:szCs w:val="20"/>
    </w:rPr>
  </w:style>
  <w:style w:type="paragraph" w:styleId="ListNumber5">
    <w:name w:val="List Number 5"/>
    <w:basedOn w:val="Normal"/>
    <w:uiPriority w:val="99"/>
    <w:rsid w:val="00E96B2C"/>
    <w:pPr>
      <w:tabs>
        <w:tab w:val="num" w:pos="1209"/>
        <w:tab w:val="left" w:pos="1492"/>
      </w:tabs>
      <w:spacing w:after="0" w:line="264" w:lineRule="auto"/>
      <w:ind w:left="1492" w:hanging="360"/>
      <w:jc w:val="both"/>
    </w:pPr>
    <w:rPr>
      <w:rFonts w:ascii="Century Gothic" w:eastAsia="Times New Roman" w:hAnsi="Century Gothic" w:cs="Times New Roman"/>
      <w:sz w:val="19"/>
      <w:szCs w:val="20"/>
    </w:rPr>
  </w:style>
  <w:style w:type="paragraph" w:customStyle="1" w:styleId="BulletLevel1">
    <w:name w:val="Bullet Level1"/>
    <w:basedOn w:val="Normal"/>
    <w:uiPriority w:val="99"/>
    <w:rsid w:val="00E96B2C"/>
    <w:pPr>
      <w:tabs>
        <w:tab w:val="left" w:pos="360"/>
      </w:tabs>
      <w:spacing w:after="0" w:line="264" w:lineRule="auto"/>
      <w:ind w:left="227" w:hanging="227"/>
      <w:jc w:val="both"/>
    </w:pPr>
    <w:rPr>
      <w:rFonts w:ascii="Century Gothic" w:eastAsia="Times New Roman" w:hAnsi="Century Gothic" w:cs="Times New Roman"/>
      <w:sz w:val="19"/>
      <w:szCs w:val="20"/>
    </w:rPr>
  </w:style>
  <w:style w:type="paragraph" w:styleId="BodyTextIndent2">
    <w:name w:val="Body Text Indent 2"/>
    <w:basedOn w:val="Normal"/>
    <w:link w:val="BodyTextIndent2Char"/>
    <w:uiPriority w:val="99"/>
    <w:rsid w:val="00E96B2C"/>
    <w:pPr>
      <w:spacing w:after="0" w:line="240" w:lineRule="auto"/>
      <w:ind w:left="-11"/>
      <w:jc w:val="both"/>
    </w:pPr>
    <w:rPr>
      <w:rFonts w:ascii="Century Gothic" w:eastAsia="Times New Roman" w:hAnsi="Century Gothic" w:cs="Times New Roman"/>
      <w:sz w:val="24"/>
      <w:szCs w:val="20"/>
    </w:rPr>
  </w:style>
  <w:style w:type="character" w:customStyle="1" w:styleId="BodyTextIndent2Char">
    <w:name w:val="Body Text Indent 2 Char"/>
    <w:basedOn w:val="DefaultParagraphFont"/>
    <w:link w:val="BodyTextIndent2"/>
    <w:uiPriority w:val="99"/>
    <w:rsid w:val="00E96B2C"/>
    <w:rPr>
      <w:rFonts w:ascii="Century Gothic" w:eastAsia="Times New Roman" w:hAnsi="Century Gothic" w:cs="Times New Roman"/>
      <w:sz w:val="24"/>
      <w:szCs w:val="20"/>
    </w:rPr>
  </w:style>
  <w:style w:type="paragraph" w:customStyle="1" w:styleId="Char">
    <w:name w:val="Char"/>
    <w:basedOn w:val="Normal"/>
    <w:uiPriority w:val="99"/>
    <w:rsid w:val="00E96B2C"/>
    <w:pPr>
      <w:tabs>
        <w:tab w:val="left" w:pos="1425"/>
      </w:tabs>
      <w:spacing w:after="0" w:line="240" w:lineRule="auto"/>
      <w:ind w:right="53"/>
      <w:jc w:val="both"/>
    </w:pPr>
    <w:rPr>
      <w:rFonts w:ascii="Century Gothic" w:eastAsia="Times New Roman" w:hAnsi="Century Gothic" w:cs="Times New Roman"/>
      <w:noProof/>
      <w:sz w:val="20"/>
      <w:szCs w:val="20"/>
      <w:lang w:eastAsia="en-GB"/>
    </w:rPr>
  </w:style>
  <w:style w:type="paragraph" w:customStyle="1" w:styleId="Hdg1">
    <w:name w:val="_Hdg1#"/>
    <w:basedOn w:val="Heading1"/>
    <w:next w:val="Normal"/>
    <w:uiPriority w:val="99"/>
    <w:rsid w:val="00E96B2C"/>
    <w:pPr>
      <w:keepNext/>
      <w:framePr w:w="10206" w:h="1882" w:wrap="notBeside" w:vAnchor="page" w:hAnchor="page" w:x="852" w:y="1277"/>
      <w:numPr>
        <w:numId w:val="0"/>
      </w:numPr>
      <w:tabs>
        <w:tab w:val="left" w:pos="1729"/>
      </w:tabs>
      <w:spacing w:after="0" w:line="600" w:lineRule="atLeast"/>
      <w:ind w:left="1729" w:hanging="1729"/>
      <w:contextualSpacing w:val="0"/>
    </w:pPr>
    <w:rPr>
      <w:rFonts w:ascii="Times New Roman" w:eastAsia="Times New Roman" w:hAnsi="Times New Roman" w:cs="Arial"/>
      <w:b w:val="0"/>
      <w:bCs/>
      <w:color w:val="0076CC"/>
      <w:kern w:val="32"/>
      <w:sz w:val="56"/>
      <w:szCs w:val="32"/>
    </w:rPr>
  </w:style>
  <w:style w:type="paragraph" w:customStyle="1" w:styleId="Hdg2">
    <w:name w:val="_Hdg2#"/>
    <w:basedOn w:val="Heading2"/>
    <w:next w:val="Normal"/>
    <w:uiPriority w:val="99"/>
    <w:rsid w:val="00E96B2C"/>
    <w:pPr>
      <w:keepNext/>
      <w:numPr>
        <w:ilvl w:val="0"/>
        <w:numId w:val="29"/>
      </w:numPr>
      <w:tabs>
        <w:tab w:val="clear" w:pos="360"/>
        <w:tab w:val="left" w:pos="0"/>
      </w:tabs>
      <w:spacing w:before="120" w:after="0" w:line="240" w:lineRule="atLeast"/>
      <w:ind w:left="0" w:hanging="1729"/>
      <w:contextualSpacing w:val="0"/>
    </w:pPr>
    <w:rPr>
      <w:rFonts w:ascii="Century Gothic" w:eastAsia="Times New Roman" w:hAnsi="Century Gothic" w:cs="Times New Roman"/>
      <w:sz w:val="20"/>
      <w:szCs w:val="20"/>
    </w:rPr>
  </w:style>
  <w:style w:type="paragraph" w:customStyle="1" w:styleId="Hdg3">
    <w:name w:val="_Hdg3#"/>
    <w:basedOn w:val="Heading3"/>
    <w:next w:val="Normal"/>
    <w:uiPriority w:val="99"/>
    <w:rsid w:val="00E96B2C"/>
    <w:pPr>
      <w:keepLines w:val="0"/>
      <w:numPr>
        <w:ilvl w:val="0"/>
        <w:numId w:val="36"/>
      </w:numPr>
      <w:tabs>
        <w:tab w:val="left" w:pos="0"/>
      </w:tabs>
      <w:spacing w:before="120" w:line="240" w:lineRule="atLeast"/>
      <w:ind w:left="0" w:hanging="1729"/>
    </w:pPr>
    <w:rPr>
      <w:rFonts w:ascii="Century Gothic" w:eastAsia="Times New Roman" w:hAnsi="Century Gothic" w:cs="Times New Roman"/>
      <w:i/>
      <w:color w:val="auto"/>
      <w:sz w:val="20"/>
      <w:szCs w:val="20"/>
    </w:rPr>
  </w:style>
  <w:style w:type="paragraph" w:customStyle="1" w:styleId="Hdg4">
    <w:name w:val="_Hdg4#"/>
    <w:basedOn w:val="Heading4"/>
    <w:next w:val="Normal"/>
    <w:uiPriority w:val="99"/>
    <w:rsid w:val="00E96B2C"/>
    <w:pPr>
      <w:keepLines w:val="0"/>
      <w:numPr>
        <w:ilvl w:val="0"/>
        <w:numId w:val="30"/>
      </w:numPr>
      <w:tabs>
        <w:tab w:val="clear" w:pos="360"/>
        <w:tab w:val="left" w:pos="0"/>
        <w:tab w:val="num" w:pos="1492"/>
      </w:tabs>
      <w:spacing w:before="120" w:line="240" w:lineRule="atLeast"/>
      <w:ind w:left="1492" w:hanging="1729"/>
    </w:pPr>
    <w:rPr>
      <w:rFonts w:ascii="Arial" w:eastAsia="Times New Roman" w:hAnsi="Arial" w:cs="Times New Roman"/>
      <w:i w:val="0"/>
      <w:iCs w:val="0"/>
      <w:color w:val="auto"/>
      <w:sz w:val="20"/>
      <w:szCs w:val="20"/>
    </w:rPr>
  </w:style>
  <w:style w:type="paragraph" w:customStyle="1" w:styleId="Hdg1noTOC">
    <w:name w:val="_Hdg1# noTOC"/>
    <w:basedOn w:val="Hdg1"/>
    <w:next w:val="Body"/>
    <w:uiPriority w:val="99"/>
    <w:rsid w:val="00E96B2C"/>
    <w:pPr>
      <w:framePr w:wrap="notBeside"/>
      <w:outlineLvl w:val="9"/>
    </w:pPr>
  </w:style>
  <w:style w:type="paragraph" w:styleId="TableofFigures">
    <w:name w:val="table of figures"/>
    <w:basedOn w:val="Normal"/>
    <w:next w:val="Normal"/>
    <w:uiPriority w:val="99"/>
    <w:rsid w:val="00E96B2C"/>
    <w:pPr>
      <w:spacing w:after="0" w:line="240" w:lineRule="auto"/>
      <w:ind w:left="480" w:hanging="480"/>
    </w:pPr>
    <w:rPr>
      <w:rFonts w:ascii="Times New Roman" w:eastAsia="Times New Roman" w:hAnsi="Times New Roman" w:cs="Times New Roman"/>
      <w:b/>
      <w:bCs/>
      <w:sz w:val="20"/>
      <w:szCs w:val="20"/>
    </w:rPr>
  </w:style>
  <w:style w:type="paragraph" w:styleId="TOC5">
    <w:name w:val="toc 5"/>
    <w:basedOn w:val="Normal"/>
    <w:next w:val="Normal"/>
    <w:autoRedefine/>
    <w:uiPriority w:val="39"/>
    <w:rsid w:val="00E96B2C"/>
    <w:pPr>
      <w:spacing w:after="0" w:line="240" w:lineRule="auto"/>
      <w:ind w:left="960"/>
    </w:pPr>
    <w:rPr>
      <w:rFonts w:ascii="Century Gothic" w:eastAsia="Times New Roman" w:hAnsi="Century Gothic" w:cs="Times New Roman"/>
      <w:sz w:val="24"/>
      <w:szCs w:val="20"/>
    </w:rPr>
  </w:style>
  <w:style w:type="character" w:customStyle="1" w:styleId="heading11">
    <w:name w:val="heading11"/>
    <w:uiPriority w:val="99"/>
    <w:rsid w:val="00E96B2C"/>
    <w:rPr>
      <w:rFonts w:cs="Times New Roman"/>
      <w:color w:val="0000CC"/>
      <w:sz w:val="48"/>
      <w:szCs w:val="48"/>
    </w:rPr>
  </w:style>
  <w:style w:type="paragraph" w:styleId="TOC6">
    <w:name w:val="toc 6"/>
    <w:basedOn w:val="Normal"/>
    <w:next w:val="Normal"/>
    <w:autoRedefine/>
    <w:uiPriority w:val="39"/>
    <w:rsid w:val="00E96B2C"/>
    <w:pPr>
      <w:spacing w:after="0" w:line="240" w:lineRule="auto"/>
      <w:ind w:left="1200"/>
    </w:pPr>
    <w:rPr>
      <w:rFonts w:ascii="Century Gothic" w:eastAsia="Times New Roman" w:hAnsi="Century Gothic" w:cs="Times New Roman"/>
      <w:sz w:val="24"/>
      <w:szCs w:val="20"/>
    </w:rPr>
  </w:style>
  <w:style w:type="paragraph" w:styleId="TOC7">
    <w:name w:val="toc 7"/>
    <w:basedOn w:val="Normal"/>
    <w:next w:val="Normal"/>
    <w:autoRedefine/>
    <w:uiPriority w:val="39"/>
    <w:rsid w:val="00E96B2C"/>
    <w:pPr>
      <w:spacing w:after="0" w:line="240" w:lineRule="auto"/>
      <w:ind w:left="1440"/>
    </w:pPr>
    <w:rPr>
      <w:rFonts w:ascii="Century Gothic" w:eastAsia="Times New Roman" w:hAnsi="Century Gothic" w:cs="Times New Roman"/>
      <w:sz w:val="24"/>
      <w:szCs w:val="20"/>
    </w:rPr>
  </w:style>
  <w:style w:type="paragraph" w:styleId="TOC8">
    <w:name w:val="toc 8"/>
    <w:basedOn w:val="Normal"/>
    <w:next w:val="Normal"/>
    <w:autoRedefine/>
    <w:uiPriority w:val="39"/>
    <w:rsid w:val="00E96B2C"/>
    <w:pPr>
      <w:spacing w:after="0" w:line="240" w:lineRule="auto"/>
      <w:ind w:left="1680"/>
    </w:pPr>
    <w:rPr>
      <w:rFonts w:ascii="Century Gothic" w:eastAsia="Times New Roman" w:hAnsi="Century Gothic" w:cs="Times New Roman"/>
      <w:sz w:val="24"/>
      <w:szCs w:val="20"/>
    </w:rPr>
  </w:style>
  <w:style w:type="paragraph" w:styleId="TOC9">
    <w:name w:val="toc 9"/>
    <w:basedOn w:val="Normal"/>
    <w:next w:val="Normal"/>
    <w:autoRedefine/>
    <w:uiPriority w:val="39"/>
    <w:rsid w:val="00E96B2C"/>
    <w:pPr>
      <w:spacing w:after="0" w:line="240" w:lineRule="auto"/>
      <w:ind w:left="1920"/>
    </w:pPr>
    <w:rPr>
      <w:rFonts w:ascii="Century Gothic" w:eastAsia="Times New Roman" w:hAnsi="Century Gothic" w:cs="Times New Roman"/>
      <w:sz w:val="24"/>
      <w:szCs w:val="20"/>
    </w:rPr>
  </w:style>
  <w:style w:type="character" w:customStyle="1" w:styleId="a">
    <w:name w:val="a"/>
    <w:uiPriority w:val="99"/>
    <w:rsid w:val="00E96B2C"/>
    <w:rPr>
      <w:rFonts w:cs="Times New Roman"/>
    </w:rPr>
  </w:style>
  <w:style w:type="character" w:customStyle="1" w:styleId="size3">
    <w:name w:val="size3"/>
    <w:uiPriority w:val="99"/>
    <w:rsid w:val="00E96B2C"/>
    <w:rPr>
      <w:rFonts w:cs="Times New Roman"/>
    </w:rPr>
  </w:style>
  <w:style w:type="paragraph" w:styleId="BodyTextIndent">
    <w:name w:val="Body Text Indent"/>
    <w:basedOn w:val="Normal"/>
    <w:link w:val="BodyTextIndentChar"/>
    <w:uiPriority w:val="99"/>
    <w:rsid w:val="00E96B2C"/>
    <w:pPr>
      <w:spacing w:after="120" w:line="240" w:lineRule="auto"/>
      <w:ind w:left="283"/>
    </w:pPr>
    <w:rPr>
      <w:rFonts w:ascii="Century Gothic" w:eastAsia="Times New Roman" w:hAnsi="Century Gothic" w:cs="Times New Roman"/>
      <w:sz w:val="24"/>
      <w:szCs w:val="20"/>
    </w:rPr>
  </w:style>
  <w:style w:type="character" w:customStyle="1" w:styleId="BodyTextIndentChar">
    <w:name w:val="Body Text Indent Char"/>
    <w:basedOn w:val="DefaultParagraphFont"/>
    <w:link w:val="BodyTextIndent"/>
    <w:uiPriority w:val="99"/>
    <w:rsid w:val="00E96B2C"/>
    <w:rPr>
      <w:rFonts w:ascii="Century Gothic" w:eastAsia="Times New Roman" w:hAnsi="Century Gothic" w:cs="Times New Roman"/>
      <w:sz w:val="24"/>
      <w:szCs w:val="20"/>
    </w:rPr>
  </w:style>
  <w:style w:type="paragraph" w:styleId="PlainText">
    <w:name w:val="Plain Text"/>
    <w:basedOn w:val="Normal"/>
    <w:link w:val="PlainTextChar"/>
    <w:uiPriority w:val="99"/>
    <w:rsid w:val="00E96B2C"/>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E96B2C"/>
    <w:rPr>
      <w:rFonts w:ascii="Courier New" w:eastAsia="Times New Roman" w:hAnsi="Courier New" w:cs="Times New Roman"/>
      <w:sz w:val="20"/>
      <w:szCs w:val="20"/>
    </w:rPr>
  </w:style>
  <w:style w:type="paragraph" w:customStyle="1" w:styleId="H5">
    <w:name w:val="H5"/>
    <w:basedOn w:val="Normal"/>
    <w:next w:val="Normal"/>
    <w:uiPriority w:val="99"/>
    <w:rsid w:val="00E96B2C"/>
    <w:pPr>
      <w:keepNext/>
      <w:spacing w:before="100" w:after="100" w:line="240" w:lineRule="auto"/>
      <w:outlineLvl w:val="5"/>
    </w:pPr>
    <w:rPr>
      <w:rFonts w:ascii="Times New Roman" w:eastAsia="Times New Roman" w:hAnsi="Times New Roman" w:cs="Times New Roman"/>
      <w:b/>
      <w:sz w:val="20"/>
      <w:szCs w:val="20"/>
    </w:rPr>
  </w:style>
  <w:style w:type="paragraph" w:customStyle="1" w:styleId="Preformatted">
    <w:name w:val="Preformatted"/>
    <w:basedOn w:val="Normal"/>
    <w:uiPriority w:val="99"/>
    <w:rsid w:val="00E96B2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rPr>
  </w:style>
  <w:style w:type="paragraph" w:customStyle="1" w:styleId="H4">
    <w:name w:val="H4"/>
    <w:basedOn w:val="Normal"/>
    <w:next w:val="Normal"/>
    <w:uiPriority w:val="99"/>
    <w:rsid w:val="00E96B2C"/>
    <w:pPr>
      <w:keepNext/>
      <w:spacing w:before="100" w:after="100" w:line="240" w:lineRule="auto"/>
      <w:outlineLvl w:val="4"/>
    </w:pPr>
    <w:rPr>
      <w:rFonts w:ascii="Times New Roman" w:eastAsia="Times New Roman" w:hAnsi="Times New Roman" w:cs="Times New Roman"/>
      <w:b/>
      <w:sz w:val="24"/>
      <w:szCs w:val="20"/>
    </w:rPr>
  </w:style>
  <w:style w:type="paragraph" w:customStyle="1" w:styleId="Table-Contents">
    <w:name w:val="Table - Contents"/>
    <w:basedOn w:val="Normal"/>
    <w:uiPriority w:val="99"/>
    <w:rsid w:val="00E96B2C"/>
    <w:pPr>
      <w:suppressAutoHyphens/>
      <w:spacing w:before="80" w:after="80" w:line="180" w:lineRule="exact"/>
    </w:pPr>
    <w:rPr>
      <w:rFonts w:ascii="Century Gothic" w:eastAsia="Times New Roman" w:hAnsi="Century Gothic" w:cs="Times New Roman"/>
      <w:sz w:val="16"/>
      <w:szCs w:val="20"/>
      <w:lang w:eastAsia="en-GB"/>
    </w:rPr>
  </w:style>
  <w:style w:type="table" w:customStyle="1" w:styleId="TableGrid811">
    <w:name w:val="Table Grid 811"/>
    <w:uiPriority w:val="99"/>
    <w:rsid w:val="00E96B2C"/>
    <w:pPr>
      <w:spacing w:after="0" w:line="240" w:lineRule="auto"/>
    </w:pPr>
    <w:rPr>
      <w:rFonts w:ascii="Times New Roman" w:eastAsia="Times New Roman" w:hAnsi="Times New Roman" w:cs="Times New Roman"/>
      <w:sz w:val="20"/>
      <w:szCs w:val="20"/>
      <w:lang w:val="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TableStyle1">
    <w:name w:val="Table Style1"/>
    <w:basedOn w:val="TableGrid81"/>
    <w:uiPriority w:val="99"/>
    <w:rsid w:val="00E96B2C"/>
    <w:rPr>
      <w:lang w:val="en-US" w:eastAsia="en-US"/>
    </w:rP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Style2">
    <w:name w:val="Table Style2"/>
    <w:basedOn w:val="TableGrid81"/>
    <w:uiPriority w:val="99"/>
    <w:rsid w:val="00E96B2C"/>
    <w:rPr>
      <w:lang w:val="en-US" w:eastAsia="en-US"/>
    </w:rP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Simple2">
    <w:name w:val="Table Simple 2"/>
    <w:basedOn w:val="TableNormal"/>
    <w:uiPriority w:val="99"/>
    <w:rsid w:val="00E96B2C"/>
    <w:pPr>
      <w:spacing w:after="0" w:line="240" w:lineRule="auto"/>
    </w:pPr>
    <w:rPr>
      <w:rFonts w:ascii="Times New Roman" w:eastAsia="Times New Roman" w:hAnsi="Times New Roman" w:cs="Times New Roman"/>
      <w:sz w:val="20"/>
      <w:szCs w:val="20"/>
      <w:lang w:eastAsia="en-GB"/>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customStyle="1" w:styleId="TableStyle3">
    <w:name w:val="Table Style3"/>
    <w:basedOn w:val="TableGrid81"/>
    <w:uiPriority w:val="99"/>
    <w:rsid w:val="00E96B2C"/>
    <w:rPr>
      <w:lang w:val="en-US" w:eastAsia="en-US"/>
    </w:rP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E96B2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E96B2C"/>
    <w:rPr>
      <w:rFonts w:ascii="Cambria" w:eastAsia="Times New Roman" w:hAnsi="Cambria" w:cs="Times New Roman"/>
      <w:color w:val="17365D"/>
      <w:spacing w:val="5"/>
      <w:kern w:val="28"/>
      <w:sz w:val="52"/>
      <w:szCs w:val="52"/>
    </w:rPr>
  </w:style>
  <w:style w:type="table" w:customStyle="1" w:styleId="TableGrid2">
    <w:name w:val="Table Grid2"/>
    <w:basedOn w:val="TableNormal"/>
    <w:next w:val="TableGrid"/>
    <w:uiPriority w:val="59"/>
    <w:rsid w:val="00E96B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96B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6B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96B2C"/>
    <w:pPr>
      <w:spacing w:after="0" w:line="240" w:lineRule="auto"/>
    </w:pPr>
    <w:rPr>
      <w:rFonts w:ascii="Century Gothic" w:eastAsia="Times New Roman" w:hAnsi="Century Gothic" w:cs="Times New Roman"/>
      <w:sz w:val="24"/>
      <w:szCs w:val="20"/>
    </w:rPr>
  </w:style>
  <w:style w:type="numbering" w:customStyle="1" w:styleId="Style1">
    <w:name w:val="Style1"/>
    <w:uiPriority w:val="99"/>
    <w:rsid w:val="00E96B2C"/>
    <w:pPr>
      <w:numPr>
        <w:numId w:val="40"/>
      </w:numPr>
    </w:pPr>
  </w:style>
  <w:style w:type="paragraph" w:styleId="Quote">
    <w:name w:val="Quote"/>
    <w:basedOn w:val="Normal"/>
    <w:next w:val="Normal"/>
    <w:link w:val="QuoteChar"/>
    <w:uiPriority w:val="29"/>
    <w:qFormat/>
    <w:rsid w:val="00E96B2C"/>
    <w:pPr>
      <w:spacing w:after="0" w:line="240" w:lineRule="auto"/>
    </w:pPr>
    <w:rPr>
      <w:rFonts w:ascii="Century Gothic" w:eastAsia="Times New Roman" w:hAnsi="Century Gothic" w:cs="Times New Roman"/>
      <w:i/>
      <w:iCs/>
      <w:color w:val="000000"/>
      <w:sz w:val="24"/>
      <w:szCs w:val="20"/>
    </w:rPr>
  </w:style>
  <w:style w:type="character" w:customStyle="1" w:styleId="QuoteChar">
    <w:name w:val="Quote Char"/>
    <w:basedOn w:val="DefaultParagraphFont"/>
    <w:link w:val="Quote"/>
    <w:uiPriority w:val="29"/>
    <w:rsid w:val="00E96B2C"/>
    <w:rPr>
      <w:rFonts w:ascii="Century Gothic" w:eastAsia="Times New Roman" w:hAnsi="Century Gothic" w:cs="Times New Roman"/>
      <w:i/>
      <w:iCs/>
      <w:color w:val="000000"/>
      <w:sz w:val="24"/>
      <w:szCs w:val="20"/>
    </w:rPr>
  </w:style>
  <w:style w:type="paragraph" w:styleId="IntenseQuote">
    <w:name w:val="Intense Quote"/>
    <w:basedOn w:val="Normal"/>
    <w:next w:val="Normal"/>
    <w:link w:val="IntenseQuoteChar"/>
    <w:uiPriority w:val="30"/>
    <w:qFormat/>
    <w:rsid w:val="00E96B2C"/>
    <w:pPr>
      <w:pBdr>
        <w:bottom w:val="single" w:sz="4" w:space="4" w:color="4F81BD"/>
      </w:pBdr>
      <w:spacing w:before="200" w:after="280" w:line="240" w:lineRule="auto"/>
      <w:ind w:left="936" w:right="936"/>
    </w:pPr>
    <w:rPr>
      <w:rFonts w:ascii="Century Gothic" w:eastAsia="Times New Roman" w:hAnsi="Century Gothic" w:cs="Times New Roman"/>
      <w:b/>
      <w:bCs/>
      <w:i/>
      <w:iCs/>
      <w:color w:val="4F81BD"/>
      <w:sz w:val="24"/>
      <w:szCs w:val="20"/>
    </w:rPr>
  </w:style>
  <w:style w:type="character" w:customStyle="1" w:styleId="IntenseQuoteChar">
    <w:name w:val="Intense Quote Char"/>
    <w:basedOn w:val="DefaultParagraphFont"/>
    <w:link w:val="IntenseQuote"/>
    <w:uiPriority w:val="30"/>
    <w:rsid w:val="00E96B2C"/>
    <w:rPr>
      <w:rFonts w:ascii="Century Gothic" w:eastAsia="Times New Roman" w:hAnsi="Century Gothic" w:cs="Times New Roman"/>
      <w:b/>
      <w:bCs/>
      <w:i/>
      <w:iCs/>
      <w:color w:val="4F81B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8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S@aberdeencity.gov.uk" TargetMode="External"/><Relationship Id="rId13" Type="http://schemas.openxmlformats.org/officeDocument/2006/relationships/hyperlink" Target="https://www.sepa.org.uk/data-visualisation/water-classification-hub/" TargetMode="External"/><Relationship Id="rId18" Type="http://schemas.openxmlformats.org/officeDocument/2006/relationships/hyperlink" Target="https://sitelink.nature.scot/home" TargetMode="External"/><Relationship Id="rId26" Type="http://schemas.openxmlformats.org/officeDocument/2006/relationships/hyperlink" Target="https://www.aberdeencity.gov.uk/sites/default/files/2010_openspaceaudit_report_appendices.pdf" TargetMode="External"/><Relationship Id="rId3" Type="http://schemas.openxmlformats.org/officeDocument/2006/relationships/styles" Target="styles.xml"/><Relationship Id="rId21" Type="http://schemas.openxmlformats.org/officeDocument/2006/relationships/hyperlink" Target="https://scotland.forestry.gov.uk/images/corporate/pdf/fcs-nwss-aberdeen.pdf" TargetMode="External"/><Relationship Id="rId7" Type="http://schemas.openxmlformats.org/officeDocument/2006/relationships/endnotes" Target="endnotes.xml"/><Relationship Id="rId12" Type="http://schemas.openxmlformats.org/officeDocument/2006/relationships/hyperlink" Target="http://www.scottishairquality.scot/" TargetMode="External"/><Relationship Id="rId17" Type="http://schemas.openxmlformats.org/officeDocument/2006/relationships/hyperlink" Target="https://sitelink.nature.scot/home" TargetMode="External"/><Relationship Id="rId25" Type="http://schemas.openxmlformats.org/officeDocument/2006/relationships/hyperlink" Target="https://www.nrscotland.gov.uk/files/statistics/council-area-data-sheets/aberdeen-city-council-profile.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gic.defra.gov.uk/" TargetMode="External"/><Relationship Id="rId20" Type="http://schemas.openxmlformats.org/officeDocument/2006/relationships/hyperlink" Target="https://www.aberdeencity.gov.uk/sites/default/files/2017-09/2013_LNCS_Booklet_LR_0.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berdeenshire.gov.uk/media/17174/north-east-local-flood-risk-management-plan-2016-2022-web-version.pdf" TargetMode="External"/><Relationship Id="rId24" Type="http://schemas.openxmlformats.org/officeDocument/2006/relationships/hyperlink" Target="http://historicscotland.maps.arcgis.com/apps/Viewer/index.html?appid=18d2608ac1284066ba3927312710d16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ap.environment.gov.scot/" TargetMode="External"/><Relationship Id="rId23" Type="http://schemas.openxmlformats.org/officeDocument/2006/relationships/hyperlink" Target="https://www.nature.scot/professional-advice/landscape/landscape-character-assessment/landscape-character-assessment-scotland" TargetMode="External"/><Relationship Id="rId28" Type="http://schemas.openxmlformats.org/officeDocument/2006/relationships/hyperlink" Target="https://www.aberdeencity.gov.uk/sites/default/files/2018-02/Behind%20the%20Granite%202016.pdf" TargetMode="External"/><Relationship Id="rId10" Type="http://schemas.openxmlformats.org/officeDocument/2006/relationships/hyperlink" Target="http://naei.defra.gov.uk/data/local-authority-co2-map" TargetMode="External"/><Relationship Id="rId19" Type="http://schemas.openxmlformats.org/officeDocument/2006/relationships/hyperlink" Target="https://www.aberdeencity.gov.uk/services/environment/local-nature-conservation-site-maps" TargetMode="External"/><Relationship Id="rId31" Type="http://schemas.openxmlformats.org/officeDocument/2006/relationships/hyperlink" Target="https://www.sepa.org.uk/media/151036/wat-sg-25.pdf" TargetMode="External"/><Relationship Id="rId4" Type="http://schemas.openxmlformats.org/officeDocument/2006/relationships/settings" Target="settings.xml"/><Relationship Id="rId9" Type="http://schemas.openxmlformats.org/officeDocument/2006/relationships/hyperlink" Target="http://assets.wwf.org.uk/downloads/sgf_final_report.pdf" TargetMode="External"/><Relationship Id="rId14" Type="http://schemas.openxmlformats.org/officeDocument/2006/relationships/hyperlink" Target="http://map.environment.gov.scot/" TargetMode="External"/><Relationship Id="rId22" Type="http://schemas.openxmlformats.org/officeDocument/2006/relationships/hyperlink" Target="https://gateway.snh.gov.uk/natural-spaces/dataset.jsp?dsid=AWI" TargetMode="External"/><Relationship Id="rId27" Type="http://schemas.openxmlformats.org/officeDocument/2006/relationships/hyperlink" Target="https://www.nrscotland.gov.uk/files/statistics/life-expectancy-areas-in-scotland/15-17/life-expectancy-15-17-publication.pdf" TargetMode="External"/><Relationship Id="rId30" Type="http://schemas.openxmlformats.org/officeDocument/2006/relationships/hyperlink" Target="mailto:STEVENS@aberdeen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A617-5E68-4BEB-855C-732543BA2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18444</Words>
  <Characters>105134</Characters>
  <Application>Microsoft Office Word</Application>
  <DocSecurity>4</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Findlay</dc:creator>
  <cp:keywords/>
  <dc:description/>
  <cp:lastModifiedBy>Emma Shanks</cp:lastModifiedBy>
  <cp:revision>2</cp:revision>
  <cp:lastPrinted>2019-05-13T18:17:00Z</cp:lastPrinted>
  <dcterms:created xsi:type="dcterms:W3CDTF">2021-11-24T13:31:00Z</dcterms:created>
  <dcterms:modified xsi:type="dcterms:W3CDTF">2021-11-24T13:31:00Z</dcterms:modified>
</cp:coreProperties>
</file>